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6F9EF080" w:rsidR="004462DC" w:rsidRDefault="007F5349"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5D79C74D">
                <wp:simplePos x="0" y="0"/>
                <wp:positionH relativeFrom="column">
                  <wp:posOffset>-1108710</wp:posOffset>
                </wp:positionH>
                <wp:positionV relativeFrom="paragraph">
                  <wp:posOffset>285749</wp:posOffset>
                </wp:positionV>
                <wp:extent cx="7785735" cy="34575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7785735" cy="3457575"/>
                        </a:xfrm>
                        <a:prstGeom prst="rect">
                          <a:avLst/>
                        </a:prstGeom>
                        <a:noFill/>
                        <a:ln w="6350">
                          <a:noFill/>
                        </a:ln>
                      </wps:spPr>
                      <wps:txbx>
                        <w:txbxContent>
                          <w:p w14:paraId="33B13653" w14:textId="2F497E34" w:rsidR="00AF550D" w:rsidRPr="004E2A87" w:rsidRDefault="00AF550D" w:rsidP="004E2A87">
                            <w:pPr>
                              <w:pStyle w:val="Ttulo3"/>
                              <w:jc w:val="center"/>
                              <w:rPr>
                                <w:rFonts w:ascii="Verdana" w:hAnsi="Verdana"/>
                                <w:color w:val="FFFFFF"/>
                                <w:sz w:val="48"/>
                                <w:szCs w:val="96"/>
                                <w:lang w:val="es-ES"/>
                              </w:rPr>
                            </w:pPr>
                            <w:bookmarkStart w:id="1" w:name="_Toc170906317"/>
                            <w:r w:rsidRPr="004E2A87">
                              <w:rPr>
                                <w:rFonts w:ascii="Verdana" w:hAnsi="Verdana"/>
                                <w:b/>
                                <w:color w:val="FFFFFF" w:themeColor="background1"/>
                                <w:sz w:val="48"/>
                                <w:szCs w:val="96"/>
                                <w:lang w:val="es-ES"/>
                              </w:rPr>
                              <w:t xml:space="preserve">INFORME DE SEGUIMIENTO </w:t>
                            </w:r>
                            <w:bookmarkStart w:id="2" w:name="_Toc441138795"/>
                            <w:bookmarkStart w:id="3" w:name="_Toc441482644"/>
                            <w:bookmarkStart w:id="4" w:name="_Toc457221123"/>
                            <w:bookmarkStart w:id="5" w:name="_Toc457463919"/>
                            <w:bookmarkStart w:id="6" w:name="_Toc473115563"/>
                            <w:bookmarkStart w:id="7" w:name="_Toc473206955"/>
                            <w:bookmarkStart w:id="8" w:name="_Toc488058115"/>
                            <w:bookmarkStart w:id="9" w:name="_Toc488066758"/>
                            <w:bookmarkStart w:id="10" w:name="_Toc488410683"/>
                            <w:bookmarkStart w:id="11" w:name="_Toc438546925"/>
                            <w:bookmarkStart w:id="12" w:name="_Toc438547912"/>
                            <w:r w:rsidRPr="004E2A87">
                              <w:rPr>
                                <w:rFonts w:ascii="Verdana" w:hAnsi="Verdana"/>
                                <w:b/>
                                <w:color w:val="FFFFFF" w:themeColor="background1"/>
                                <w:sz w:val="48"/>
                                <w:szCs w:val="96"/>
                                <w:lang w:val="es-ES"/>
                              </w:rPr>
                              <w:t>A LAS PQRS</w:t>
                            </w:r>
                            <w:bookmarkStart w:id="13" w:name="_Toc438546926"/>
                            <w:bookmarkStart w:id="14" w:name="_Toc438547913"/>
                            <w:bookmarkEnd w:id="1"/>
                            <w:bookmarkEnd w:id="2"/>
                            <w:bookmarkEnd w:id="3"/>
                            <w:bookmarkEnd w:id="4"/>
                            <w:bookmarkEnd w:id="5"/>
                            <w:bookmarkEnd w:id="6"/>
                            <w:bookmarkEnd w:id="7"/>
                            <w:bookmarkEnd w:id="8"/>
                            <w:bookmarkEnd w:id="9"/>
                            <w:bookmarkEnd w:id="10"/>
                            <w:bookmarkEnd w:id="11"/>
                            <w:bookmarkEnd w:id="12"/>
                          </w:p>
                          <w:bookmarkEnd w:id="13"/>
                          <w:bookmarkEnd w:id="14"/>
                          <w:p w14:paraId="307DE9B7" w14:textId="77777777" w:rsidR="00AF550D" w:rsidRPr="004E2A87" w:rsidRDefault="00AF550D" w:rsidP="004E2A87">
                            <w:pPr>
                              <w:jc w:val="center"/>
                              <w:rPr>
                                <w:rFonts w:ascii="Verdana" w:hAnsi="Verdana"/>
                                <w:b/>
                                <w:color w:val="FFFFFF" w:themeColor="background1"/>
                                <w:sz w:val="48"/>
                                <w:szCs w:val="96"/>
                                <w:lang w:val="es-ES"/>
                              </w:rPr>
                            </w:pPr>
                          </w:p>
                          <w:p w14:paraId="697BE9F8" w14:textId="77777777" w:rsidR="00AF550D" w:rsidRPr="004E2A87" w:rsidRDefault="00AF550D" w:rsidP="004E2A87">
                            <w:pPr>
                              <w:jc w:val="center"/>
                              <w:rPr>
                                <w:rFonts w:ascii="Verdana" w:hAnsi="Verdana"/>
                                <w:color w:val="FFFFFF" w:themeColor="background1"/>
                                <w:sz w:val="48"/>
                                <w:szCs w:val="96"/>
                                <w:lang w:val="es-ES"/>
                              </w:rPr>
                            </w:pPr>
                          </w:p>
                          <w:p w14:paraId="51CBBCCA" w14:textId="77777777" w:rsidR="00AF550D" w:rsidRPr="004E2A87" w:rsidRDefault="00AF550D" w:rsidP="004E2A87">
                            <w:pPr>
                              <w:jc w:val="center"/>
                              <w:rPr>
                                <w:rFonts w:ascii="Verdana" w:hAnsi="Verdana"/>
                                <w:b/>
                                <w:color w:val="FFFFFF" w:themeColor="background1"/>
                                <w:sz w:val="48"/>
                                <w:szCs w:val="96"/>
                                <w:lang w:val="es-ES"/>
                              </w:rPr>
                            </w:pPr>
                            <w:r w:rsidRPr="004E2A87">
                              <w:rPr>
                                <w:rFonts w:ascii="Verdana" w:hAnsi="Verdana"/>
                                <w:b/>
                                <w:color w:val="FFFFFF" w:themeColor="background1"/>
                                <w:sz w:val="48"/>
                                <w:szCs w:val="96"/>
                                <w:lang w:val="es-ES"/>
                              </w:rPr>
                              <w:t>PRIMER (I) SEMESTRE AÑO 2024</w:t>
                            </w:r>
                          </w:p>
                          <w:p w14:paraId="1016683A" w14:textId="77777777" w:rsidR="00AF550D" w:rsidRPr="004E2A87" w:rsidRDefault="00AF550D" w:rsidP="004E2A87">
                            <w:pPr>
                              <w:jc w:val="center"/>
                              <w:rPr>
                                <w:rFonts w:ascii="Verdana" w:hAnsi="Verdana"/>
                                <w:b/>
                                <w:color w:val="FFFFFF" w:themeColor="background1"/>
                                <w:sz w:val="48"/>
                                <w:szCs w:val="96"/>
                                <w:lang w:val="es-ES"/>
                              </w:rPr>
                            </w:pPr>
                          </w:p>
                          <w:p w14:paraId="661E4600" w14:textId="77777777" w:rsidR="00AF550D" w:rsidRPr="004E2A87" w:rsidRDefault="00AF550D" w:rsidP="004E2A87">
                            <w:pPr>
                              <w:jc w:val="center"/>
                              <w:rPr>
                                <w:rFonts w:ascii="Verdana" w:hAnsi="Verdana"/>
                                <w:b/>
                                <w:color w:val="FFFFFF" w:themeColor="background1"/>
                                <w:sz w:val="48"/>
                                <w:szCs w:val="96"/>
                                <w:lang w:val="es-ES"/>
                              </w:rPr>
                            </w:pPr>
                            <w:r w:rsidRPr="004E2A87">
                              <w:rPr>
                                <w:rFonts w:ascii="Verdana" w:hAnsi="Verdana"/>
                                <w:b/>
                                <w:color w:val="FFFFFF" w:themeColor="background1"/>
                                <w:sz w:val="48"/>
                                <w:szCs w:val="96"/>
                                <w:lang w:val="es-ES"/>
                              </w:rPr>
                              <w:t>OFICINA DE CONTROL INTERNO</w:t>
                            </w:r>
                          </w:p>
                          <w:p w14:paraId="0BD37AAA" w14:textId="054A3B8B" w:rsidR="00AF550D" w:rsidRPr="004E2A87" w:rsidRDefault="00AF550D" w:rsidP="004E2A87">
                            <w:pPr>
                              <w:jc w:val="center"/>
                              <w:rPr>
                                <w:rFonts w:ascii="Verdana" w:hAnsi="Verdana"/>
                                <w:color w:val="FFFFFF" w:themeColor="background1"/>
                                <w:sz w:val="48"/>
                                <w:szCs w:val="96"/>
                              </w:rPr>
                            </w:pPr>
                            <w:r>
                              <w:rPr>
                                <w:rFonts w:ascii="Verdana" w:hAnsi="Verdana"/>
                                <w:b/>
                                <w:color w:val="FFFFFF" w:themeColor="background1"/>
                                <w:sz w:val="48"/>
                                <w:szCs w:val="96"/>
                                <w:lang w:val="es-ES"/>
                              </w:rPr>
                              <w:t>1</w:t>
                            </w:r>
                            <w:r w:rsidR="00F06278">
                              <w:rPr>
                                <w:rFonts w:ascii="Verdana" w:hAnsi="Verdana"/>
                                <w:b/>
                                <w:color w:val="FFFFFF" w:themeColor="background1"/>
                                <w:sz w:val="48"/>
                                <w:szCs w:val="96"/>
                                <w:lang w:val="es-ES"/>
                              </w:rPr>
                              <w:t>7</w:t>
                            </w:r>
                            <w:r w:rsidRPr="004E2A87">
                              <w:rPr>
                                <w:rFonts w:ascii="Verdana" w:hAnsi="Verdana"/>
                                <w:b/>
                                <w:color w:val="FFFFFF" w:themeColor="background1"/>
                                <w:sz w:val="48"/>
                                <w:szCs w:val="96"/>
                                <w:lang w:val="es-ES"/>
                              </w:rPr>
                              <w:t xml:space="preserve"> de Julio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7.3pt;margin-top:22.5pt;width:613.05pt;height:27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" filled="f" stroked="f" strokeweight=".5pt">
                <v:textbox>
                  <w:txbxContent>
                    <w:p w14:paraId="33B13653" w14:textId="2F497E34" w:rsidR="00AF550D" w:rsidRPr="004E2A87" w:rsidRDefault="00AF550D" w:rsidP="004E2A87">
                      <w:pPr>
                        <w:pStyle w:val="Ttulo3"/>
                        <w:jc w:val="center"/>
                        <w:rPr>
                          <w:rFonts w:ascii="Verdana" w:hAnsi="Verdana"/>
                          <w:color w:val="FFFFFF"/>
                          <w:sz w:val="48"/>
                          <w:szCs w:val="96"/>
                          <w:lang w:val="es-ES"/>
                        </w:rPr>
                      </w:pPr>
                      <w:bookmarkStart w:id="15" w:name="_Toc170906317"/>
                      <w:r w:rsidRPr="004E2A87">
                        <w:rPr>
                          <w:rFonts w:ascii="Verdana" w:hAnsi="Verdana"/>
                          <w:b/>
                          <w:color w:val="FFFFFF" w:themeColor="background1"/>
                          <w:sz w:val="48"/>
                          <w:szCs w:val="96"/>
                          <w:lang w:val="es-ES"/>
                        </w:rPr>
                        <w:t xml:space="preserve">INFORME DE SEGUIMIENTO </w:t>
                      </w:r>
                      <w:bookmarkStart w:id="16" w:name="_Toc441138795"/>
                      <w:bookmarkStart w:id="17" w:name="_Toc441482644"/>
                      <w:bookmarkStart w:id="18" w:name="_Toc457221123"/>
                      <w:bookmarkStart w:id="19" w:name="_Toc457463919"/>
                      <w:bookmarkStart w:id="20" w:name="_Toc473115563"/>
                      <w:bookmarkStart w:id="21" w:name="_Toc473206955"/>
                      <w:bookmarkStart w:id="22" w:name="_Toc488058115"/>
                      <w:bookmarkStart w:id="23" w:name="_Toc488066758"/>
                      <w:bookmarkStart w:id="24" w:name="_Toc488410683"/>
                      <w:bookmarkStart w:id="25" w:name="_Toc438546925"/>
                      <w:bookmarkStart w:id="26" w:name="_Toc438547912"/>
                      <w:r w:rsidRPr="004E2A87">
                        <w:rPr>
                          <w:rFonts w:ascii="Verdana" w:hAnsi="Verdana"/>
                          <w:b/>
                          <w:color w:val="FFFFFF" w:themeColor="background1"/>
                          <w:sz w:val="48"/>
                          <w:szCs w:val="96"/>
                          <w:lang w:val="es-ES"/>
                        </w:rPr>
                        <w:t>A LAS PQRS</w:t>
                      </w:r>
                      <w:bookmarkStart w:id="27" w:name="_Toc438546926"/>
                      <w:bookmarkStart w:id="28" w:name="_Toc438547913"/>
                      <w:bookmarkEnd w:id="15"/>
                      <w:bookmarkEnd w:id="16"/>
                      <w:bookmarkEnd w:id="17"/>
                      <w:bookmarkEnd w:id="18"/>
                      <w:bookmarkEnd w:id="19"/>
                      <w:bookmarkEnd w:id="20"/>
                      <w:bookmarkEnd w:id="21"/>
                      <w:bookmarkEnd w:id="22"/>
                      <w:bookmarkEnd w:id="23"/>
                      <w:bookmarkEnd w:id="24"/>
                      <w:bookmarkEnd w:id="25"/>
                      <w:bookmarkEnd w:id="26"/>
                    </w:p>
                    <w:bookmarkEnd w:id="27"/>
                    <w:bookmarkEnd w:id="28"/>
                    <w:p w14:paraId="307DE9B7" w14:textId="77777777" w:rsidR="00AF550D" w:rsidRPr="004E2A87" w:rsidRDefault="00AF550D" w:rsidP="004E2A87">
                      <w:pPr>
                        <w:jc w:val="center"/>
                        <w:rPr>
                          <w:rFonts w:ascii="Verdana" w:hAnsi="Verdana"/>
                          <w:b/>
                          <w:color w:val="FFFFFF" w:themeColor="background1"/>
                          <w:sz w:val="48"/>
                          <w:szCs w:val="96"/>
                          <w:lang w:val="es-ES"/>
                        </w:rPr>
                      </w:pPr>
                    </w:p>
                    <w:p w14:paraId="697BE9F8" w14:textId="77777777" w:rsidR="00AF550D" w:rsidRPr="004E2A87" w:rsidRDefault="00AF550D" w:rsidP="004E2A87">
                      <w:pPr>
                        <w:jc w:val="center"/>
                        <w:rPr>
                          <w:rFonts w:ascii="Verdana" w:hAnsi="Verdana"/>
                          <w:color w:val="FFFFFF" w:themeColor="background1"/>
                          <w:sz w:val="48"/>
                          <w:szCs w:val="96"/>
                          <w:lang w:val="es-ES"/>
                        </w:rPr>
                      </w:pPr>
                    </w:p>
                    <w:p w14:paraId="51CBBCCA" w14:textId="77777777" w:rsidR="00AF550D" w:rsidRPr="004E2A87" w:rsidRDefault="00AF550D" w:rsidP="004E2A87">
                      <w:pPr>
                        <w:jc w:val="center"/>
                        <w:rPr>
                          <w:rFonts w:ascii="Verdana" w:hAnsi="Verdana"/>
                          <w:b/>
                          <w:color w:val="FFFFFF" w:themeColor="background1"/>
                          <w:sz w:val="48"/>
                          <w:szCs w:val="96"/>
                          <w:lang w:val="es-ES"/>
                        </w:rPr>
                      </w:pPr>
                      <w:r w:rsidRPr="004E2A87">
                        <w:rPr>
                          <w:rFonts w:ascii="Verdana" w:hAnsi="Verdana"/>
                          <w:b/>
                          <w:color w:val="FFFFFF" w:themeColor="background1"/>
                          <w:sz w:val="48"/>
                          <w:szCs w:val="96"/>
                          <w:lang w:val="es-ES"/>
                        </w:rPr>
                        <w:t>PRIMER (I) SEMESTRE AÑO 2024</w:t>
                      </w:r>
                    </w:p>
                    <w:p w14:paraId="1016683A" w14:textId="77777777" w:rsidR="00AF550D" w:rsidRPr="004E2A87" w:rsidRDefault="00AF550D" w:rsidP="004E2A87">
                      <w:pPr>
                        <w:jc w:val="center"/>
                        <w:rPr>
                          <w:rFonts w:ascii="Verdana" w:hAnsi="Verdana"/>
                          <w:b/>
                          <w:color w:val="FFFFFF" w:themeColor="background1"/>
                          <w:sz w:val="48"/>
                          <w:szCs w:val="96"/>
                          <w:lang w:val="es-ES"/>
                        </w:rPr>
                      </w:pPr>
                    </w:p>
                    <w:p w14:paraId="661E4600" w14:textId="77777777" w:rsidR="00AF550D" w:rsidRPr="004E2A87" w:rsidRDefault="00AF550D" w:rsidP="004E2A87">
                      <w:pPr>
                        <w:jc w:val="center"/>
                        <w:rPr>
                          <w:rFonts w:ascii="Verdana" w:hAnsi="Verdana"/>
                          <w:b/>
                          <w:color w:val="FFFFFF" w:themeColor="background1"/>
                          <w:sz w:val="48"/>
                          <w:szCs w:val="96"/>
                          <w:lang w:val="es-ES"/>
                        </w:rPr>
                      </w:pPr>
                      <w:r w:rsidRPr="004E2A87">
                        <w:rPr>
                          <w:rFonts w:ascii="Verdana" w:hAnsi="Verdana"/>
                          <w:b/>
                          <w:color w:val="FFFFFF" w:themeColor="background1"/>
                          <w:sz w:val="48"/>
                          <w:szCs w:val="96"/>
                          <w:lang w:val="es-ES"/>
                        </w:rPr>
                        <w:t>OFICINA DE CONTROL INTERNO</w:t>
                      </w:r>
                    </w:p>
                    <w:p w14:paraId="0BD37AAA" w14:textId="054A3B8B" w:rsidR="00AF550D" w:rsidRPr="004E2A87" w:rsidRDefault="00AF550D" w:rsidP="004E2A87">
                      <w:pPr>
                        <w:jc w:val="center"/>
                        <w:rPr>
                          <w:rFonts w:ascii="Verdana" w:hAnsi="Verdana"/>
                          <w:color w:val="FFFFFF" w:themeColor="background1"/>
                          <w:sz w:val="48"/>
                          <w:szCs w:val="96"/>
                        </w:rPr>
                      </w:pPr>
                      <w:r>
                        <w:rPr>
                          <w:rFonts w:ascii="Verdana" w:hAnsi="Verdana"/>
                          <w:b/>
                          <w:color w:val="FFFFFF" w:themeColor="background1"/>
                          <w:sz w:val="48"/>
                          <w:szCs w:val="96"/>
                          <w:lang w:val="es-ES"/>
                        </w:rPr>
                        <w:t>1</w:t>
                      </w:r>
                      <w:r w:rsidR="00F06278">
                        <w:rPr>
                          <w:rFonts w:ascii="Verdana" w:hAnsi="Verdana"/>
                          <w:b/>
                          <w:color w:val="FFFFFF" w:themeColor="background1"/>
                          <w:sz w:val="48"/>
                          <w:szCs w:val="96"/>
                          <w:lang w:val="es-ES"/>
                        </w:rPr>
                        <w:t>7</w:t>
                      </w:r>
                      <w:r w:rsidRPr="004E2A87">
                        <w:rPr>
                          <w:rFonts w:ascii="Verdana" w:hAnsi="Verdana"/>
                          <w:b/>
                          <w:color w:val="FFFFFF" w:themeColor="background1"/>
                          <w:sz w:val="48"/>
                          <w:szCs w:val="96"/>
                          <w:lang w:val="es-ES"/>
                        </w:rPr>
                        <w:t xml:space="preserve"> de Julio de 2024</w:t>
                      </w:r>
                    </w:p>
                  </w:txbxContent>
                </v:textbox>
              </v:shape>
            </w:pict>
          </mc:Fallback>
        </mc:AlternateContent>
      </w: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bookmarkStart w:id="29" w:name="_GoBack"/>
    </w:p>
    <w:bookmarkEnd w:id="29"/>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AF550D" w:rsidRPr="007F5349" w:rsidRDefault="00AF550D"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AF550D" w:rsidRPr="007F5349" w:rsidRDefault="00AF550D"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AF550D" w:rsidRPr="007F5349" w:rsidRDefault="00AF550D"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AF550D" w:rsidRPr="007F5349" w:rsidRDefault="00AF550D"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AF550D" w:rsidRPr="007F5349" w:rsidRDefault="00AF550D"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AF550D" w:rsidRPr="008B6E7D" w:rsidRDefault="00AF550D"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AF550D" w:rsidRPr="008B6E7D" w:rsidRDefault="00AF550D" w:rsidP="008B6E7D">
                            <w:pPr>
                              <w:pStyle w:val="Sinespaciado"/>
                              <w:jc w:val="center"/>
                              <w:rPr>
                                <w:rFonts w:ascii="Arial Narrow" w:hAnsi="Arial Narrow"/>
                                <w:color w:val="FFFFFF" w:themeColor="background1"/>
                              </w:rPr>
                            </w:pPr>
                          </w:p>
                          <w:p w14:paraId="17761ADF" w14:textId="28F18CE5" w:rsidR="00AF550D" w:rsidRPr="008B6E7D" w:rsidRDefault="00AF550D" w:rsidP="008B6E7D">
                            <w:pPr>
                              <w:pStyle w:val="Sinespaciado"/>
                              <w:jc w:val="center"/>
                              <w:rPr>
                                <w:rFonts w:ascii="Arial Narrow" w:hAnsi="Arial Narrow"/>
                                <w:color w:val="FFFFFF" w:themeColor="background1"/>
                              </w:rPr>
                            </w:pPr>
                          </w:p>
                          <w:p w14:paraId="71E72E59" w14:textId="268D67C2" w:rsidR="00AF550D" w:rsidRPr="008B6E7D" w:rsidRDefault="00AF550D" w:rsidP="008B6E7D">
                            <w:pPr>
                              <w:pStyle w:val="Sinespaciado"/>
                              <w:jc w:val="center"/>
                              <w:rPr>
                                <w:rFonts w:ascii="Arial Narrow" w:hAnsi="Arial Narrow"/>
                                <w:color w:val="FFFFFF" w:themeColor="background1"/>
                              </w:rPr>
                            </w:pPr>
                          </w:p>
                          <w:p w14:paraId="2DE45B99" w14:textId="4CB3C099" w:rsidR="00AF550D" w:rsidRPr="008B6E7D" w:rsidRDefault="00AF550D"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AF550D" w:rsidRPr="008B6E7D" w:rsidRDefault="00AF550D" w:rsidP="008B6E7D">
                            <w:pPr>
                              <w:pStyle w:val="Sinespaciado"/>
                              <w:jc w:val="center"/>
                              <w:rPr>
                                <w:rFonts w:ascii="Arial" w:hAnsi="Arial" w:cs="Arial"/>
                                <w:color w:val="FFFFFF" w:themeColor="background1"/>
                                <w:sz w:val="16"/>
                              </w:rPr>
                            </w:pPr>
                          </w:p>
                          <w:p w14:paraId="4132E607" w14:textId="58AF7787" w:rsidR="00AF550D" w:rsidRPr="008B6E7D" w:rsidRDefault="00AF550D" w:rsidP="008B6E7D">
                            <w:pPr>
                              <w:pStyle w:val="Sinespaciado"/>
                              <w:jc w:val="center"/>
                              <w:rPr>
                                <w:rFonts w:ascii="Arial" w:hAnsi="Arial" w:cs="Arial"/>
                                <w:color w:val="FFFFFF" w:themeColor="background1"/>
                                <w:sz w:val="16"/>
                              </w:rPr>
                            </w:pPr>
                          </w:p>
                          <w:p w14:paraId="5E895FD7" w14:textId="69B54D54" w:rsidR="00AF550D" w:rsidRPr="008B6E7D" w:rsidRDefault="00AF550D" w:rsidP="008B6E7D">
                            <w:pPr>
                              <w:pStyle w:val="Sinespaciado"/>
                              <w:jc w:val="center"/>
                              <w:rPr>
                                <w:rFonts w:ascii="Arial" w:hAnsi="Arial" w:cs="Arial"/>
                                <w:color w:val="FFFFFF" w:themeColor="background1"/>
                                <w:sz w:val="16"/>
                              </w:rPr>
                            </w:pPr>
                          </w:p>
                          <w:p w14:paraId="33D23A08" w14:textId="23091635" w:rsidR="00AF550D" w:rsidRPr="008B6E7D" w:rsidRDefault="00AF550D" w:rsidP="008B6E7D">
                            <w:pPr>
                              <w:pStyle w:val="Sinespaciado"/>
                              <w:jc w:val="center"/>
                              <w:rPr>
                                <w:rFonts w:ascii="Arial" w:hAnsi="Arial" w:cs="Arial"/>
                                <w:color w:val="FFFFFF" w:themeColor="background1"/>
                                <w:sz w:val="16"/>
                              </w:rPr>
                            </w:pPr>
                          </w:p>
                          <w:p w14:paraId="2EA5A5CE" w14:textId="23D68C4E" w:rsidR="00AF550D" w:rsidRPr="008B6E7D" w:rsidRDefault="00AF550D" w:rsidP="008B6E7D">
                            <w:pPr>
                              <w:pStyle w:val="Sinespaciado"/>
                              <w:jc w:val="center"/>
                              <w:rPr>
                                <w:rFonts w:ascii="Arial" w:hAnsi="Arial" w:cs="Arial"/>
                                <w:color w:val="FFFFFF" w:themeColor="background1"/>
                                <w:sz w:val="16"/>
                              </w:rPr>
                            </w:pPr>
                          </w:p>
                          <w:p w14:paraId="78D15636" w14:textId="3D590FA0" w:rsidR="00AF550D" w:rsidRPr="008B6E7D" w:rsidRDefault="00AF550D"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AF550D" w:rsidRPr="007F5349" w:rsidRDefault="00AF550D"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AF550D" w:rsidRPr="007F5349" w:rsidRDefault="00AF550D"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AF550D" w:rsidRPr="007F5349" w:rsidRDefault="00AF550D"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AF550D" w:rsidRPr="007F5349" w:rsidRDefault="00AF550D"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AF550D" w:rsidRPr="007F5349" w:rsidRDefault="00AF550D"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AF550D" w:rsidRPr="008B6E7D" w:rsidRDefault="00AF550D"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AF550D" w:rsidRPr="008B6E7D" w:rsidRDefault="00AF550D" w:rsidP="008B6E7D">
                      <w:pPr>
                        <w:pStyle w:val="Sinespaciado"/>
                        <w:jc w:val="center"/>
                        <w:rPr>
                          <w:rFonts w:ascii="Arial Narrow" w:hAnsi="Arial Narrow"/>
                          <w:color w:val="FFFFFF" w:themeColor="background1"/>
                        </w:rPr>
                      </w:pPr>
                    </w:p>
                    <w:p w14:paraId="17761ADF" w14:textId="28F18CE5" w:rsidR="00AF550D" w:rsidRPr="008B6E7D" w:rsidRDefault="00AF550D" w:rsidP="008B6E7D">
                      <w:pPr>
                        <w:pStyle w:val="Sinespaciado"/>
                        <w:jc w:val="center"/>
                        <w:rPr>
                          <w:rFonts w:ascii="Arial Narrow" w:hAnsi="Arial Narrow"/>
                          <w:color w:val="FFFFFF" w:themeColor="background1"/>
                        </w:rPr>
                      </w:pPr>
                    </w:p>
                    <w:p w14:paraId="71E72E59" w14:textId="268D67C2" w:rsidR="00AF550D" w:rsidRPr="008B6E7D" w:rsidRDefault="00AF550D" w:rsidP="008B6E7D">
                      <w:pPr>
                        <w:pStyle w:val="Sinespaciado"/>
                        <w:jc w:val="center"/>
                        <w:rPr>
                          <w:rFonts w:ascii="Arial Narrow" w:hAnsi="Arial Narrow"/>
                          <w:color w:val="FFFFFF" w:themeColor="background1"/>
                        </w:rPr>
                      </w:pPr>
                    </w:p>
                    <w:p w14:paraId="2DE45B99" w14:textId="4CB3C099" w:rsidR="00AF550D" w:rsidRPr="008B6E7D" w:rsidRDefault="00AF550D"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AF550D" w:rsidRPr="008B6E7D" w:rsidRDefault="00AF550D" w:rsidP="008B6E7D">
                      <w:pPr>
                        <w:pStyle w:val="Sinespaciado"/>
                        <w:jc w:val="center"/>
                        <w:rPr>
                          <w:rFonts w:ascii="Arial" w:hAnsi="Arial" w:cs="Arial"/>
                          <w:color w:val="FFFFFF" w:themeColor="background1"/>
                          <w:sz w:val="16"/>
                        </w:rPr>
                      </w:pPr>
                    </w:p>
                    <w:p w14:paraId="4132E607" w14:textId="58AF7787" w:rsidR="00AF550D" w:rsidRPr="008B6E7D" w:rsidRDefault="00AF550D" w:rsidP="008B6E7D">
                      <w:pPr>
                        <w:pStyle w:val="Sinespaciado"/>
                        <w:jc w:val="center"/>
                        <w:rPr>
                          <w:rFonts w:ascii="Arial" w:hAnsi="Arial" w:cs="Arial"/>
                          <w:color w:val="FFFFFF" w:themeColor="background1"/>
                          <w:sz w:val="16"/>
                        </w:rPr>
                      </w:pPr>
                    </w:p>
                    <w:p w14:paraId="5E895FD7" w14:textId="69B54D54" w:rsidR="00AF550D" w:rsidRPr="008B6E7D" w:rsidRDefault="00AF550D" w:rsidP="008B6E7D">
                      <w:pPr>
                        <w:pStyle w:val="Sinespaciado"/>
                        <w:jc w:val="center"/>
                        <w:rPr>
                          <w:rFonts w:ascii="Arial" w:hAnsi="Arial" w:cs="Arial"/>
                          <w:color w:val="FFFFFF" w:themeColor="background1"/>
                          <w:sz w:val="16"/>
                        </w:rPr>
                      </w:pPr>
                    </w:p>
                    <w:p w14:paraId="33D23A08" w14:textId="23091635" w:rsidR="00AF550D" w:rsidRPr="008B6E7D" w:rsidRDefault="00AF550D" w:rsidP="008B6E7D">
                      <w:pPr>
                        <w:pStyle w:val="Sinespaciado"/>
                        <w:jc w:val="center"/>
                        <w:rPr>
                          <w:rFonts w:ascii="Arial" w:hAnsi="Arial" w:cs="Arial"/>
                          <w:color w:val="FFFFFF" w:themeColor="background1"/>
                          <w:sz w:val="16"/>
                        </w:rPr>
                      </w:pPr>
                    </w:p>
                    <w:p w14:paraId="2EA5A5CE" w14:textId="23D68C4E" w:rsidR="00AF550D" w:rsidRPr="008B6E7D" w:rsidRDefault="00AF550D" w:rsidP="008B6E7D">
                      <w:pPr>
                        <w:pStyle w:val="Sinespaciado"/>
                        <w:jc w:val="center"/>
                        <w:rPr>
                          <w:rFonts w:ascii="Arial" w:hAnsi="Arial" w:cs="Arial"/>
                          <w:color w:val="FFFFFF" w:themeColor="background1"/>
                          <w:sz w:val="16"/>
                        </w:rPr>
                      </w:pPr>
                    </w:p>
                    <w:p w14:paraId="78D15636" w14:textId="3D590FA0" w:rsidR="00AF550D" w:rsidRPr="008B6E7D" w:rsidRDefault="00AF550D"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30" w:name="_Toc417999366"/>
      <w:bookmarkStart w:id="31" w:name="_Toc488672784"/>
      <w:bookmarkEnd w:id="0"/>
    </w:p>
    <w:p w14:paraId="20AFD76D" w14:textId="6B0F06C7" w:rsidR="005F2798" w:rsidRDefault="005F2798" w:rsidP="004462DC">
      <w:pPr>
        <w:rPr>
          <w:lang w:val="es-ES"/>
        </w:rPr>
      </w:pPr>
    </w:p>
    <w:p w14:paraId="50B02104" w14:textId="77777777" w:rsidR="00D1485A" w:rsidRDefault="00D1485A" w:rsidP="004462DC">
      <w:pPr>
        <w:rPr>
          <w:lang w:val="es-E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4"/>
        <w:gridCol w:w="3642"/>
      </w:tblGrid>
      <w:tr w:rsidR="004E2A87" w:rsidRPr="00D9715E" w14:paraId="6D6D903D" w14:textId="77777777" w:rsidTr="00BB2E2F">
        <w:tc>
          <w:tcPr>
            <w:tcW w:w="10598" w:type="dxa"/>
            <w:gridSpan w:val="2"/>
            <w:shd w:val="clear" w:color="auto" w:fill="auto"/>
          </w:tcPr>
          <w:bookmarkEnd w:id="30"/>
          <w:bookmarkEnd w:id="31"/>
          <w:p w14:paraId="52DC6DCF" w14:textId="77777777" w:rsidR="004E2A87" w:rsidRPr="00D9715E" w:rsidRDefault="004E2A87" w:rsidP="00BB2E2F">
            <w:pPr>
              <w:pStyle w:val="Prrafodelista"/>
              <w:ind w:left="0"/>
              <w:rPr>
                <w:b/>
                <w:sz w:val="24"/>
                <w:szCs w:val="24"/>
                <w:lang w:val="es-ES"/>
              </w:rPr>
            </w:pPr>
            <w:r w:rsidRPr="00D9715E">
              <w:rPr>
                <w:b/>
                <w:sz w:val="24"/>
                <w:szCs w:val="24"/>
              </w:rPr>
              <w:t>1. INFORMACIÓN GENER</w:t>
            </w:r>
            <w:r w:rsidRPr="00D9715E">
              <w:rPr>
                <w:b/>
                <w:sz w:val="24"/>
                <w:szCs w:val="24"/>
                <w:lang w:val="es-ES"/>
              </w:rPr>
              <w:t>AL</w:t>
            </w:r>
          </w:p>
        </w:tc>
      </w:tr>
      <w:tr w:rsidR="004E2A87" w:rsidRPr="00B24A55" w14:paraId="43757AF0" w14:textId="77777777" w:rsidTr="00BB2E2F">
        <w:tc>
          <w:tcPr>
            <w:tcW w:w="5654" w:type="dxa"/>
            <w:shd w:val="clear" w:color="auto" w:fill="auto"/>
          </w:tcPr>
          <w:p w14:paraId="1F435F89" w14:textId="77777777" w:rsidR="004E2A87" w:rsidRPr="00D9715E" w:rsidRDefault="004E2A87" w:rsidP="00BB2E2F">
            <w:pPr>
              <w:pStyle w:val="Ttulo1"/>
              <w:rPr>
                <w:color w:val="auto"/>
                <w:sz w:val="24"/>
                <w:szCs w:val="24"/>
              </w:rPr>
            </w:pPr>
            <w:bookmarkStart w:id="32" w:name="_Toc170906318"/>
            <w:r w:rsidRPr="00D9715E">
              <w:rPr>
                <w:color w:val="auto"/>
                <w:sz w:val="24"/>
                <w:szCs w:val="24"/>
              </w:rPr>
              <w:t>1.1 Fecha De Informe:</w:t>
            </w:r>
            <w:bookmarkEnd w:id="32"/>
            <w:r w:rsidRPr="00D9715E">
              <w:rPr>
                <w:color w:val="auto"/>
                <w:sz w:val="24"/>
                <w:szCs w:val="24"/>
              </w:rPr>
              <w:t xml:space="preserve"> </w:t>
            </w:r>
          </w:p>
          <w:p w14:paraId="76B4C97B" w14:textId="77777777" w:rsidR="004E2A87" w:rsidRPr="00D9715E" w:rsidRDefault="004E2A87" w:rsidP="00BB2E2F">
            <w:pPr>
              <w:pStyle w:val="Prrafodelista"/>
              <w:ind w:left="0"/>
              <w:rPr>
                <w:b/>
                <w:sz w:val="24"/>
                <w:szCs w:val="24"/>
              </w:rPr>
            </w:pPr>
          </w:p>
        </w:tc>
        <w:tc>
          <w:tcPr>
            <w:tcW w:w="4944" w:type="dxa"/>
            <w:shd w:val="clear" w:color="auto" w:fill="auto"/>
          </w:tcPr>
          <w:p w14:paraId="10A2752A" w14:textId="67DD3BAC" w:rsidR="004E2A87" w:rsidRPr="00B24A55" w:rsidRDefault="00084B90" w:rsidP="004A6831">
            <w:pPr>
              <w:pStyle w:val="Prrafodelista"/>
              <w:ind w:left="708" w:hanging="708"/>
              <w:rPr>
                <w:b/>
                <w:sz w:val="24"/>
                <w:szCs w:val="24"/>
                <w:lang w:val="es-ES"/>
              </w:rPr>
            </w:pPr>
            <w:r>
              <w:rPr>
                <w:b/>
                <w:sz w:val="24"/>
                <w:szCs w:val="24"/>
                <w:lang w:val="es-ES"/>
              </w:rPr>
              <w:t>1</w:t>
            </w:r>
            <w:r w:rsidR="00F06278">
              <w:rPr>
                <w:b/>
                <w:sz w:val="24"/>
                <w:szCs w:val="24"/>
                <w:lang w:val="es-ES"/>
              </w:rPr>
              <w:t>7</w:t>
            </w:r>
            <w:r w:rsidR="004E2A87" w:rsidRPr="00B24A55">
              <w:rPr>
                <w:b/>
                <w:sz w:val="24"/>
                <w:szCs w:val="24"/>
                <w:lang w:val="es-ES"/>
              </w:rPr>
              <w:t xml:space="preserve"> de </w:t>
            </w:r>
            <w:r w:rsidR="004E2A87">
              <w:rPr>
                <w:b/>
                <w:sz w:val="24"/>
                <w:szCs w:val="24"/>
                <w:lang w:val="es-ES"/>
              </w:rPr>
              <w:t>julio</w:t>
            </w:r>
            <w:r w:rsidR="004E2A87" w:rsidRPr="00B24A55">
              <w:rPr>
                <w:b/>
                <w:sz w:val="24"/>
                <w:szCs w:val="24"/>
                <w:lang w:val="es-ES"/>
              </w:rPr>
              <w:t xml:space="preserve"> de </w:t>
            </w:r>
            <w:r w:rsidR="004E2A87">
              <w:rPr>
                <w:b/>
                <w:sz w:val="24"/>
                <w:szCs w:val="24"/>
                <w:lang w:val="es-ES"/>
              </w:rPr>
              <w:t>2024.</w:t>
            </w:r>
          </w:p>
        </w:tc>
      </w:tr>
      <w:tr w:rsidR="004E2A87" w:rsidRPr="00D9715E" w14:paraId="38238D4C" w14:textId="77777777" w:rsidTr="00BB2E2F">
        <w:trPr>
          <w:trHeight w:val="455"/>
        </w:trPr>
        <w:tc>
          <w:tcPr>
            <w:tcW w:w="5654" w:type="dxa"/>
            <w:shd w:val="clear" w:color="auto" w:fill="auto"/>
          </w:tcPr>
          <w:p w14:paraId="0CFA2940" w14:textId="77777777" w:rsidR="004E2A87" w:rsidRPr="00D9715E" w:rsidRDefault="004E2A87" w:rsidP="00BB2E2F">
            <w:pPr>
              <w:pStyle w:val="Prrafodelista"/>
              <w:ind w:left="0"/>
              <w:rPr>
                <w:b/>
                <w:sz w:val="24"/>
                <w:szCs w:val="24"/>
              </w:rPr>
            </w:pPr>
            <w:r w:rsidRPr="00D9715E">
              <w:rPr>
                <w:rFonts w:eastAsia="Times New Roman"/>
                <w:b/>
                <w:bCs/>
                <w:sz w:val="24"/>
                <w:szCs w:val="24"/>
              </w:rPr>
              <w:t>1.2 Periodo Evaluado:</w:t>
            </w:r>
          </w:p>
        </w:tc>
        <w:tc>
          <w:tcPr>
            <w:tcW w:w="4944" w:type="dxa"/>
            <w:shd w:val="clear" w:color="auto" w:fill="auto"/>
          </w:tcPr>
          <w:p w14:paraId="740D2A7A" w14:textId="77777777" w:rsidR="004E2A87" w:rsidRPr="00D9715E" w:rsidRDefault="004E2A87" w:rsidP="00BB2E2F">
            <w:pPr>
              <w:pStyle w:val="Prrafodelista"/>
              <w:ind w:left="0"/>
              <w:rPr>
                <w:b/>
                <w:sz w:val="24"/>
                <w:szCs w:val="24"/>
                <w:lang w:val="es-ES"/>
              </w:rPr>
            </w:pPr>
            <w:r>
              <w:rPr>
                <w:b/>
                <w:sz w:val="24"/>
                <w:szCs w:val="24"/>
                <w:lang w:val="es-ES"/>
              </w:rPr>
              <w:t>I semestre del año 2024.</w:t>
            </w:r>
          </w:p>
        </w:tc>
      </w:tr>
      <w:tr w:rsidR="004E2A87" w:rsidRPr="00D9715E" w14:paraId="5B1370BF" w14:textId="77777777" w:rsidTr="00BB2E2F">
        <w:trPr>
          <w:trHeight w:val="531"/>
        </w:trPr>
        <w:tc>
          <w:tcPr>
            <w:tcW w:w="5654" w:type="dxa"/>
            <w:shd w:val="clear" w:color="auto" w:fill="auto"/>
          </w:tcPr>
          <w:p w14:paraId="46F06391" w14:textId="77777777" w:rsidR="004E2A87" w:rsidRPr="00D9715E" w:rsidRDefault="004E2A87" w:rsidP="00BB2E2F">
            <w:pPr>
              <w:pStyle w:val="Ttulo1"/>
              <w:tabs>
                <w:tab w:val="left" w:pos="4262"/>
              </w:tabs>
              <w:rPr>
                <w:color w:val="auto"/>
                <w:sz w:val="24"/>
                <w:szCs w:val="24"/>
              </w:rPr>
            </w:pPr>
            <w:bookmarkStart w:id="33" w:name="_Toc170906319"/>
            <w:r w:rsidRPr="00D9715E">
              <w:rPr>
                <w:color w:val="auto"/>
                <w:sz w:val="24"/>
                <w:szCs w:val="24"/>
              </w:rPr>
              <w:t>1.3 Proceso y/o Dependencia:</w:t>
            </w:r>
            <w:bookmarkEnd w:id="33"/>
            <w:r w:rsidRPr="00D9715E">
              <w:rPr>
                <w:color w:val="auto"/>
                <w:sz w:val="24"/>
                <w:szCs w:val="24"/>
              </w:rPr>
              <w:t xml:space="preserve"> </w:t>
            </w:r>
          </w:p>
          <w:p w14:paraId="0F288C0B" w14:textId="77777777" w:rsidR="004E2A87" w:rsidRPr="00D9715E" w:rsidRDefault="004E2A87" w:rsidP="00BB2E2F">
            <w:pPr>
              <w:pStyle w:val="Prrafodelista"/>
              <w:ind w:left="0"/>
              <w:rPr>
                <w:b/>
                <w:sz w:val="24"/>
                <w:szCs w:val="24"/>
              </w:rPr>
            </w:pPr>
          </w:p>
        </w:tc>
        <w:tc>
          <w:tcPr>
            <w:tcW w:w="4944" w:type="dxa"/>
            <w:shd w:val="clear" w:color="auto" w:fill="auto"/>
          </w:tcPr>
          <w:p w14:paraId="219137B9" w14:textId="77777777" w:rsidR="004E2A87" w:rsidRPr="00D9715E" w:rsidRDefault="004E2A87" w:rsidP="00BB2E2F">
            <w:pPr>
              <w:pStyle w:val="Prrafodelista"/>
              <w:ind w:left="0"/>
              <w:rPr>
                <w:b/>
                <w:sz w:val="22"/>
                <w:szCs w:val="22"/>
              </w:rPr>
            </w:pPr>
            <w:r w:rsidRPr="00D9715E">
              <w:rPr>
                <w:b/>
                <w:sz w:val="22"/>
                <w:szCs w:val="22"/>
              </w:rPr>
              <w:t>Oficina de Control Interno</w:t>
            </w:r>
          </w:p>
        </w:tc>
      </w:tr>
      <w:tr w:rsidR="004E2A87" w:rsidRPr="00D9715E" w14:paraId="21492938" w14:textId="77777777" w:rsidTr="00BB2E2F">
        <w:tc>
          <w:tcPr>
            <w:tcW w:w="5654" w:type="dxa"/>
            <w:shd w:val="clear" w:color="auto" w:fill="auto"/>
          </w:tcPr>
          <w:p w14:paraId="13D9469A" w14:textId="77777777" w:rsidR="004E2A87" w:rsidRPr="00D9715E" w:rsidRDefault="004E2A87" w:rsidP="00BB2E2F">
            <w:pPr>
              <w:pStyle w:val="Ttulo1"/>
              <w:tabs>
                <w:tab w:val="left" w:pos="4262"/>
              </w:tabs>
              <w:rPr>
                <w:color w:val="auto"/>
                <w:sz w:val="24"/>
                <w:szCs w:val="24"/>
              </w:rPr>
            </w:pPr>
            <w:bookmarkStart w:id="34" w:name="_Toc170906320"/>
            <w:r w:rsidRPr="00D9715E">
              <w:rPr>
                <w:color w:val="auto"/>
                <w:sz w:val="24"/>
                <w:szCs w:val="24"/>
              </w:rPr>
              <w:t>1.4 Líder Del Proceso y/o Dependencia:</w:t>
            </w:r>
            <w:bookmarkEnd w:id="34"/>
          </w:p>
          <w:p w14:paraId="1176350D" w14:textId="77777777" w:rsidR="004E2A87" w:rsidRPr="00D9715E" w:rsidRDefault="004E2A87" w:rsidP="00BB2E2F">
            <w:pPr>
              <w:pStyle w:val="Prrafodelista"/>
              <w:ind w:left="0"/>
              <w:rPr>
                <w:b/>
                <w:sz w:val="24"/>
                <w:szCs w:val="24"/>
              </w:rPr>
            </w:pPr>
          </w:p>
        </w:tc>
        <w:tc>
          <w:tcPr>
            <w:tcW w:w="4944" w:type="dxa"/>
            <w:shd w:val="clear" w:color="auto" w:fill="auto"/>
          </w:tcPr>
          <w:p w14:paraId="7EDDE28D" w14:textId="77777777" w:rsidR="004E2A87" w:rsidRPr="00D9715E" w:rsidRDefault="004E2A87" w:rsidP="00BB2E2F">
            <w:pPr>
              <w:pStyle w:val="Prrafodelista"/>
              <w:ind w:left="0"/>
              <w:rPr>
                <w:b/>
                <w:sz w:val="22"/>
                <w:szCs w:val="22"/>
              </w:rPr>
            </w:pPr>
            <w:r w:rsidRPr="00D9715E">
              <w:rPr>
                <w:b/>
                <w:sz w:val="22"/>
                <w:szCs w:val="22"/>
              </w:rPr>
              <w:t>José William Casallas Fandiño</w:t>
            </w:r>
          </w:p>
        </w:tc>
      </w:tr>
      <w:tr w:rsidR="004E2A87" w:rsidRPr="00D9715E" w14:paraId="53B02B06" w14:textId="77777777" w:rsidTr="00BB2E2F">
        <w:trPr>
          <w:trHeight w:val="282"/>
        </w:trPr>
        <w:tc>
          <w:tcPr>
            <w:tcW w:w="10598" w:type="dxa"/>
            <w:gridSpan w:val="2"/>
            <w:shd w:val="clear" w:color="auto" w:fill="ACB9CA"/>
          </w:tcPr>
          <w:p w14:paraId="0EBF15B3" w14:textId="77777777" w:rsidR="004E2A87" w:rsidRPr="00D9715E" w:rsidRDefault="004E2A87" w:rsidP="00BB2E2F">
            <w:pPr>
              <w:pStyle w:val="Prrafodelista"/>
              <w:ind w:left="0"/>
              <w:rPr>
                <w:b/>
                <w:sz w:val="24"/>
                <w:szCs w:val="24"/>
              </w:rPr>
            </w:pPr>
          </w:p>
        </w:tc>
      </w:tr>
      <w:tr w:rsidR="004E2A87" w:rsidRPr="00D9715E" w14:paraId="62F3FB1A" w14:textId="77777777" w:rsidTr="00BB2E2F">
        <w:trPr>
          <w:trHeight w:val="967"/>
        </w:trPr>
        <w:tc>
          <w:tcPr>
            <w:tcW w:w="10598" w:type="dxa"/>
            <w:gridSpan w:val="2"/>
            <w:shd w:val="clear" w:color="auto" w:fill="auto"/>
          </w:tcPr>
          <w:p w14:paraId="286F6B75" w14:textId="77777777" w:rsidR="004E2A87" w:rsidRDefault="004E2A87" w:rsidP="00BB2E2F">
            <w:pPr>
              <w:pStyle w:val="Prrafodelista"/>
              <w:ind w:left="0"/>
              <w:rPr>
                <w:b/>
                <w:sz w:val="24"/>
                <w:szCs w:val="24"/>
              </w:rPr>
            </w:pPr>
          </w:p>
          <w:p w14:paraId="557A3F05" w14:textId="77777777" w:rsidR="004E2A87" w:rsidRDefault="004E2A87" w:rsidP="00BB2E2F">
            <w:pPr>
              <w:pStyle w:val="Prrafodelista"/>
              <w:ind w:left="0"/>
              <w:rPr>
                <w:b/>
                <w:sz w:val="24"/>
                <w:szCs w:val="24"/>
              </w:rPr>
            </w:pPr>
            <w:r w:rsidRPr="00D9715E">
              <w:rPr>
                <w:b/>
                <w:sz w:val="24"/>
                <w:szCs w:val="24"/>
              </w:rPr>
              <w:t>2. OBJETIVO</w:t>
            </w:r>
            <w:r>
              <w:rPr>
                <w:b/>
                <w:sz w:val="24"/>
                <w:szCs w:val="24"/>
              </w:rPr>
              <w:t>.</w:t>
            </w:r>
          </w:p>
          <w:p w14:paraId="4DD082A6" w14:textId="77777777" w:rsidR="004E2A87" w:rsidRPr="00D9715E" w:rsidRDefault="004E2A87" w:rsidP="00BB2E2F">
            <w:pPr>
              <w:pStyle w:val="Prrafodelista"/>
              <w:ind w:left="0"/>
              <w:rPr>
                <w:b/>
                <w:sz w:val="24"/>
                <w:szCs w:val="24"/>
              </w:rPr>
            </w:pPr>
          </w:p>
          <w:p w14:paraId="5331005B" w14:textId="77777777" w:rsidR="004E2A87" w:rsidRPr="00142C6D" w:rsidRDefault="004E2A87" w:rsidP="00BB2E2F">
            <w:r w:rsidRPr="00142C6D">
              <w:t xml:space="preserve">Dar cumplimiento a lo establecido en el Artículo 76 de la Ley 1474 del 12 de julio de 2011, en lo referente al seguimiento y evaluación al tratamiento de las peticiones, quejas, reclamos, solicitudes de información, consultas, sugerencias, felicitaciones y denuncias por presuntos actos corrupción que los ciudadanos y demás partes interesadas interponen ante la Superintendencia del Subsidio Familiar, </w:t>
            </w:r>
            <w:r>
              <w:t>así</w:t>
            </w:r>
            <w:r w:rsidRPr="00142C6D">
              <w:t xml:space="preserve"> como  los </w:t>
            </w:r>
            <w:r w:rsidRPr="00142C6D">
              <w:rPr>
                <w:i/>
                <w:iCs/>
                <w:color w:val="333333"/>
                <w:bdr w:val="none" w:sz="0" w:space="0" w:color="auto" w:frame="1"/>
                <w:shd w:val="clear" w:color="auto" w:fill="FFFFFF"/>
              </w:rPr>
              <w:t xml:space="preserve"> Programas Presidenciales de Modernización, Eficiencia, Transparencia y Lucha contra la Corrupción señalará los estándares que deben cumplir las entidades públicas para dar cumplimiento a la presente norma.</w:t>
            </w:r>
            <w:r w:rsidRPr="00142C6D">
              <w:rPr>
                <w:i/>
                <w:iCs/>
                <w:color w:val="201F1E"/>
                <w:shd w:val="clear" w:color="auto" w:fill="FFFFFF"/>
              </w:rPr>
              <w:t>”</w:t>
            </w:r>
            <w:r w:rsidRPr="00142C6D">
              <w:rPr>
                <w:color w:val="201F1E"/>
                <w:shd w:val="clear" w:color="auto" w:fill="FFFFFF"/>
              </w:rPr>
              <w:t xml:space="preserve">, en este caso se tiene en cuenta </w:t>
            </w:r>
            <w:r>
              <w:rPr>
                <w:color w:val="201F1E"/>
                <w:shd w:val="clear" w:color="auto" w:fill="FFFFFF"/>
              </w:rPr>
              <w:t xml:space="preserve">la cuarta dimensión de la </w:t>
            </w:r>
            <w:r w:rsidRPr="00142C6D">
              <w:rPr>
                <w:color w:val="201F1E"/>
                <w:shd w:val="clear" w:color="auto" w:fill="FFFFFF"/>
              </w:rPr>
              <w:t> </w:t>
            </w:r>
            <w:r w:rsidRPr="00142C6D">
              <w:rPr>
                <w:i/>
                <w:iCs/>
                <w:color w:val="201F1E"/>
                <w:shd w:val="clear" w:color="auto" w:fill="FFFFFF"/>
              </w:rPr>
              <w:t>“Estrategias para la Construcción del Plan Anticorrupción y de Atención al Ciudadano - Versión 2”</w:t>
            </w:r>
            <w:r w:rsidRPr="00142C6D">
              <w:rPr>
                <w:color w:val="201F1E"/>
                <w:shd w:val="clear" w:color="auto" w:fill="FFFFFF"/>
              </w:rPr>
              <w:t xml:space="preserve">, </w:t>
            </w:r>
            <w:r w:rsidRPr="004E2455">
              <w:t xml:space="preserve">el cual busca presentar una metodología estándar para la formulación, seguimiento y control de los mecanismos para mejorar la atención al ciudadano. Este seguimiento se hace </w:t>
            </w:r>
            <w:r w:rsidRPr="00142C6D">
              <w:t>con el fin de determinar el cumplimiento en la oportunidad de las respuestas y efectuar las recomendaciones que sean necesarias a la Alta Dirección y a los responsables de los procesos que con lleven al mejoramiento continuo de la Entidad.</w:t>
            </w:r>
          </w:p>
          <w:p w14:paraId="19E78C09" w14:textId="77777777" w:rsidR="004E2A87" w:rsidRPr="00D9715E" w:rsidRDefault="004E2A87" w:rsidP="00BB2E2F">
            <w:pPr>
              <w:rPr>
                <w:rFonts w:ascii="Arial Narrow" w:hAnsi="Arial Narrow"/>
              </w:rPr>
            </w:pPr>
          </w:p>
        </w:tc>
      </w:tr>
      <w:tr w:rsidR="004E2A87" w:rsidRPr="00AF7806" w14:paraId="43684909" w14:textId="77777777" w:rsidTr="00BB2E2F">
        <w:trPr>
          <w:trHeight w:val="1430"/>
        </w:trPr>
        <w:tc>
          <w:tcPr>
            <w:tcW w:w="10598" w:type="dxa"/>
            <w:gridSpan w:val="2"/>
            <w:shd w:val="clear" w:color="auto" w:fill="auto"/>
          </w:tcPr>
          <w:p w14:paraId="44F4F960" w14:textId="77777777" w:rsidR="004E2A87" w:rsidRDefault="004E2A87" w:rsidP="00BB2E2F">
            <w:pPr>
              <w:pStyle w:val="Prrafodelista"/>
              <w:ind w:left="0"/>
              <w:rPr>
                <w:b/>
                <w:sz w:val="24"/>
                <w:szCs w:val="24"/>
              </w:rPr>
            </w:pPr>
          </w:p>
          <w:p w14:paraId="050FA50E" w14:textId="77777777" w:rsidR="004E2A87" w:rsidRPr="003E48F3" w:rsidRDefault="004E2A87" w:rsidP="00BB2E2F">
            <w:pPr>
              <w:pStyle w:val="Prrafodelista"/>
              <w:ind w:left="0"/>
              <w:rPr>
                <w:b/>
                <w:sz w:val="24"/>
                <w:szCs w:val="24"/>
              </w:rPr>
            </w:pPr>
            <w:r>
              <w:rPr>
                <w:b/>
                <w:sz w:val="24"/>
                <w:szCs w:val="24"/>
              </w:rPr>
              <w:t>3. ALCANCE.</w:t>
            </w:r>
          </w:p>
          <w:p w14:paraId="443BC102" w14:textId="77777777" w:rsidR="004E2A87" w:rsidRPr="00AF7806" w:rsidRDefault="004E2A87" w:rsidP="00BB2E2F">
            <w:pPr>
              <w:pStyle w:val="Prrafodelista"/>
              <w:ind w:left="0"/>
              <w:rPr>
                <w:b/>
                <w:sz w:val="22"/>
                <w:szCs w:val="22"/>
              </w:rPr>
            </w:pPr>
            <w:r w:rsidRPr="003E48F3">
              <w:rPr>
                <w:sz w:val="22"/>
                <w:szCs w:val="22"/>
              </w:rPr>
              <w:t>Peticiones</w:t>
            </w:r>
            <w:r w:rsidRPr="008B4D28">
              <w:rPr>
                <w:sz w:val="22"/>
                <w:szCs w:val="22"/>
              </w:rPr>
              <w:t>,</w:t>
            </w:r>
            <w:r w:rsidRPr="003E48F3">
              <w:rPr>
                <w:sz w:val="22"/>
                <w:szCs w:val="22"/>
              </w:rPr>
              <w:t xml:space="preserve"> quejas</w:t>
            </w:r>
            <w:r w:rsidRPr="008B4D28">
              <w:rPr>
                <w:sz w:val="22"/>
                <w:szCs w:val="22"/>
              </w:rPr>
              <w:t>,</w:t>
            </w:r>
            <w:r w:rsidRPr="003E48F3">
              <w:rPr>
                <w:sz w:val="22"/>
                <w:szCs w:val="22"/>
              </w:rPr>
              <w:t xml:space="preserve"> reclamos</w:t>
            </w:r>
            <w:r w:rsidRPr="008B4D28">
              <w:rPr>
                <w:sz w:val="22"/>
                <w:szCs w:val="22"/>
              </w:rPr>
              <w:t>,</w:t>
            </w:r>
            <w:r w:rsidRPr="003E48F3">
              <w:rPr>
                <w:sz w:val="22"/>
                <w:szCs w:val="22"/>
              </w:rPr>
              <w:t xml:space="preserve"> sugerencias</w:t>
            </w:r>
            <w:r w:rsidRPr="008B4D28">
              <w:rPr>
                <w:sz w:val="22"/>
                <w:szCs w:val="22"/>
              </w:rPr>
              <w:t>,</w:t>
            </w:r>
            <w:r w:rsidRPr="00A844DF">
              <w:rPr>
                <w:sz w:val="22"/>
                <w:szCs w:val="22"/>
              </w:rPr>
              <w:t xml:space="preserve"> denuncias</w:t>
            </w:r>
            <w:r w:rsidRPr="008B4D28">
              <w:rPr>
                <w:sz w:val="22"/>
                <w:szCs w:val="22"/>
              </w:rPr>
              <w:t>, solicitudes de</w:t>
            </w:r>
            <w:r w:rsidRPr="00A844DF">
              <w:rPr>
                <w:sz w:val="22"/>
                <w:szCs w:val="22"/>
              </w:rPr>
              <w:t xml:space="preserve"> información</w:t>
            </w:r>
            <w:r w:rsidRPr="008B4D28">
              <w:rPr>
                <w:sz w:val="22"/>
                <w:szCs w:val="22"/>
              </w:rPr>
              <w:t xml:space="preserve"> y</w:t>
            </w:r>
            <w:r w:rsidRPr="00A844DF">
              <w:rPr>
                <w:sz w:val="22"/>
                <w:szCs w:val="22"/>
              </w:rPr>
              <w:t xml:space="preserve"> felicitaciones interpuestas por</w:t>
            </w:r>
            <w:r w:rsidRPr="008B4D28">
              <w:rPr>
                <w:sz w:val="22"/>
                <w:szCs w:val="22"/>
              </w:rPr>
              <w:t xml:space="preserve"> la</w:t>
            </w:r>
            <w:r w:rsidRPr="00A844DF">
              <w:rPr>
                <w:sz w:val="22"/>
                <w:szCs w:val="22"/>
              </w:rPr>
              <w:t xml:space="preserve"> ciudadanía</w:t>
            </w:r>
            <w:r w:rsidRPr="008B4D28">
              <w:rPr>
                <w:sz w:val="22"/>
                <w:szCs w:val="22"/>
              </w:rPr>
              <w:t xml:space="preserve"> ante la SSF, </w:t>
            </w:r>
            <w:r>
              <w:rPr>
                <w:sz w:val="22"/>
                <w:szCs w:val="22"/>
              </w:rPr>
              <w:t xml:space="preserve">desde el 1 </w:t>
            </w:r>
            <w:r w:rsidRPr="008B4D28">
              <w:rPr>
                <w:sz w:val="22"/>
                <w:szCs w:val="22"/>
              </w:rPr>
              <w:t>de</w:t>
            </w:r>
            <w:r>
              <w:rPr>
                <w:sz w:val="22"/>
                <w:szCs w:val="22"/>
              </w:rPr>
              <w:t xml:space="preserve"> enero</w:t>
            </w:r>
            <w:r w:rsidRPr="008B4D28">
              <w:rPr>
                <w:sz w:val="22"/>
                <w:szCs w:val="22"/>
                <w:lang w:val="es-ES"/>
              </w:rPr>
              <w:t xml:space="preserve"> </w:t>
            </w:r>
            <w:r>
              <w:rPr>
                <w:sz w:val="22"/>
                <w:szCs w:val="22"/>
              </w:rPr>
              <w:t xml:space="preserve">al </w:t>
            </w:r>
            <w:r>
              <w:rPr>
                <w:sz w:val="22"/>
                <w:szCs w:val="22"/>
                <w:lang w:val="es-ES"/>
              </w:rPr>
              <w:t>30 de junio</w:t>
            </w:r>
            <w:r w:rsidRPr="008B4D28">
              <w:rPr>
                <w:sz w:val="22"/>
                <w:szCs w:val="22"/>
                <w:lang w:val="es-ES"/>
              </w:rPr>
              <w:t xml:space="preserve"> de</w:t>
            </w:r>
            <w:r>
              <w:rPr>
                <w:sz w:val="22"/>
                <w:szCs w:val="22"/>
                <w:lang w:val="es-ES"/>
              </w:rPr>
              <w:t>l</w:t>
            </w:r>
            <w:r w:rsidRPr="008B4D28">
              <w:rPr>
                <w:sz w:val="22"/>
                <w:szCs w:val="22"/>
                <w:lang w:val="es-ES"/>
              </w:rPr>
              <w:t xml:space="preserve"> </w:t>
            </w:r>
            <w:r>
              <w:rPr>
                <w:sz w:val="22"/>
                <w:szCs w:val="22"/>
                <w:lang w:val="es-ES"/>
              </w:rPr>
              <w:t>2024.</w:t>
            </w:r>
            <w:r>
              <w:rPr>
                <w:sz w:val="22"/>
                <w:szCs w:val="22"/>
              </w:rPr>
              <w:t xml:space="preserve">, correspondiente al </w:t>
            </w:r>
            <w:r w:rsidRPr="008B4D28">
              <w:rPr>
                <w:sz w:val="22"/>
                <w:szCs w:val="22"/>
              </w:rPr>
              <w:t>I</w:t>
            </w:r>
            <w:r w:rsidRPr="00A844DF">
              <w:rPr>
                <w:sz w:val="22"/>
                <w:szCs w:val="22"/>
              </w:rPr>
              <w:t xml:space="preserve"> Semestre</w:t>
            </w:r>
            <w:r w:rsidRPr="008B4D28">
              <w:rPr>
                <w:sz w:val="22"/>
                <w:szCs w:val="22"/>
              </w:rPr>
              <w:t xml:space="preserve"> de </w:t>
            </w:r>
            <w:r>
              <w:rPr>
                <w:sz w:val="22"/>
                <w:szCs w:val="22"/>
              </w:rPr>
              <w:t xml:space="preserve">2024. </w:t>
            </w:r>
          </w:p>
        </w:tc>
      </w:tr>
      <w:tr w:rsidR="004E2A87" w:rsidRPr="00DB2F67" w14:paraId="6BADD148" w14:textId="77777777" w:rsidTr="00BB2E2F">
        <w:trPr>
          <w:trHeight w:val="693"/>
        </w:trPr>
        <w:tc>
          <w:tcPr>
            <w:tcW w:w="10598" w:type="dxa"/>
            <w:gridSpan w:val="2"/>
            <w:shd w:val="clear" w:color="auto" w:fill="auto"/>
          </w:tcPr>
          <w:p w14:paraId="12C6B9E9" w14:textId="77777777" w:rsidR="004E2A87" w:rsidRPr="00614D84" w:rsidRDefault="004E2A87" w:rsidP="00BB2E2F">
            <w:pPr>
              <w:pStyle w:val="Prrafodelista"/>
              <w:ind w:left="0"/>
              <w:rPr>
                <w:b/>
                <w:sz w:val="24"/>
                <w:szCs w:val="24"/>
              </w:rPr>
            </w:pPr>
          </w:p>
          <w:p w14:paraId="6CD6D8BD" w14:textId="77777777" w:rsidR="004E2A87" w:rsidRPr="00D9715E" w:rsidRDefault="004E2A87" w:rsidP="00BB2E2F">
            <w:pPr>
              <w:pStyle w:val="Prrafodelista"/>
              <w:ind w:left="0"/>
              <w:rPr>
                <w:b/>
                <w:sz w:val="24"/>
                <w:szCs w:val="24"/>
              </w:rPr>
            </w:pPr>
            <w:r w:rsidRPr="00D9715E">
              <w:rPr>
                <w:b/>
                <w:sz w:val="24"/>
                <w:szCs w:val="24"/>
              </w:rPr>
              <w:t>4. CRITERIOS</w:t>
            </w:r>
          </w:p>
          <w:p w14:paraId="0945B43D" w14:textId="77777777" w:rsidR="004E2A87" w:rsidRPr="00D9715E" w:rsidRDefault="004E2A87" w:rsidP="006504FE">
            <w:pPr>
              <w:numPr>
                <w:ilvl w:val="0"/>
                <w:numId w:val="1"/>
              </w:numPr>
              <w:autoSpaceDE/>
              <w:autoSpaceDN/>
              <w:adjustRightInd/>
            </w:pPr>
            <w:r w:rsidRPr="00D9715E">
              <w:t>Constitución Política de Colombia - Art. 23.</w:t>
            </w:r>
          </w:p>
          <w:p w14:paraId="52203916" w14:textId="77777777" w:rsidR="004E2A87" w:rsidRPr="00D9715E" w:rsidRDefault="004E2A87" w:rsidP="006504FE">
            <w:pPr>
              <w:numPr>
                <w:ilvl w:val="0"/>
                <w:numId w:val="1"/>
              </w:numPr>
              <w:autoSpaceDE/>
              <w:autoSpaceDN/>
              <w:adjustRightInd/>
            </w:pPr>
            <w:r w:rsidRPr="00D9715E">
              <w:t>Ley 1474 de 2011 Artículo 76.</w:t>
            </w:r>
          </w:p>
          <w:p w14:paraId="393AF249" w14:textId="77777777" w:rsidR="004E2A87" w:rsidRPr="00D9715E" w:rsidRDefault="004E2A87" w:rsidP="006504FE">
            <w:pPr>
              <w:numPr>
                <w:ilvl w:val="0"/>
                <w:numId w:val="1"/>
              </w:numPr>
              <w:autoSpaceDE/>
              <w:autoSpaceDN/>
              <w:adjustRightInd/>
            </w:pPr>
            <w:r w:rsidRPr="00D9715E">
              <w:t xml:space="preserve">Circular Externa No.001 del 2011 </w:t>
            </w:r>
          </w:p>
          <w:p w14:paraId="256DA693" w14:textId="77777777" w:rsidR="004E2A87" w:rsidRPr="00D9715E" w:rsidRDefault="004E2A87" w:rsidP="006504FE">
            <w:pPr>
              <w:numPr>
                <w:ilvl w:val="0"/>
                <w:numId w:val="1"/>
              </w:numPr>
              <w:autoSpaceDE/>
              <w:autoSpaceDN/>
              <w:adjustRightInd/>
            </w:pPr>
            <w:r w:rsidRPr="00D9715E">
              <w:t>Decreto 0103 del 20 de Enero de 2015</w:t>
            </w:r>
          </w:p>
          <w:p w14:paraId="7A9C16E3" w14:textId="77777777" w:rsidR="004E2A87" w:rsidRDefault="004E2A87" w:rsidP="006504FE">
            <w:pPr>
              <w:numPr>
                <w:ilvl w:val="0"/>
                <w:numId w:val="1"/>
              </w:numPr>
              <w:autoSpaceDE/>
              <w:autoSpaceDN/>
              <w:adjustRightInd/>
              <w:rPr>
                <w:rFonts w:ascii="Arial Narrow" w:hAnsi="Arial Narrow"/>
              </w:rPr>
            </w:pPr>
            <w:r w:rsidRPr="00D9715E">
              <w:t>Ley 1712 de 2014</w:t>
            </w:r>
            <w:r w:rsidRPr="00D9715E">
              <w:rPr>
                <w:rFonts w:ascii="Arial Narrow" w:hAnsi="Arial Narrow"/>
              </w:rPr>
              <w:t xml:space="preserve"> </w:t>
            </w:r>
          </w:p>
          <w:p w14:paraId="5126F93A" w14:textId="77777777" w:rsidR="004E2A87" w:rsidRPr="007B52B1" w:rsidRDefault="004E2A87" w:rsidP="006504FE">
            <w:pPr>
              <w:numPr>
                <w:ilvl w:val="0"/>
                <w:numId w:val="1"/>
              </w:numPr>
              <w:autoSpaceDE/>
              <w:autoSpaceDN/>
              <w:adjustRightInd/>
            </w:pPr>
            <w:r w:rsidRPr="007B52B1">
              <w:t>Ley 1755 de 2015</w:t>
            </w:r>
          </w:p>
          <w:p w14:paraId="5F33FC29" w14:textId="77777777" w:rsidR="004E2A87" w:rsidRPr="00121C14" w:rsidRDefault="004E2A87" w:rsidP="006504FE">
            <w:pPr>
              <w:numPr>
                <w:ilvl w:val="0"/>
                <w:numId w:val="1"/>
              </w:numPr>
              <w:autoSpaceDE/>
              <w:autoSpaceDN/>
              <w:adjustRightInd/>
            </w:pPr>
            <w:r w:rsidRPr="00121C14">
              <w:lastRenderedPageBreak/>
              <w:t>Estrategias para la Construcción del Plan Anticorrupción y de Atención al Ciudadano - Versión 2</w:t>
            </w:r>
            <w:r>
              <w:t xml:space="preserve">, cuarto componente. </w:t>
            </w:r>
          </w:p>
          <w:p w14:paraId="685DA5C8" w14:textId="77777777" w:rsidR="004E2A87" w:rsidRPr="00DB2F67" w:rsidRDefault="004E2A87" w:rsidP="006504FE">
            <w:pPr>
              <w:numPr>
                <w:ilvl w:val="0"/>
                <w:numId w:val="1"/>
              </w:numPr>
              <w:autoSpaceDE/>
              <w:autoSpaceDN/>
              <w:adjustRightInd/>
              <w:rPr>
                <w:rFonts w:ascii="Arial Narrow" w:hAnsi="Arial Narrow"/>
              </w:rPr>
            </w:pPr>
            <w:r>
              <w:t>P</w:t>
            </w:r>
            <w:r w:rsidRPr="00121C14">
              <w:t>rogramas Presidenciales de Modernización, Eficiencia, Transparencia y Lucha contra la Corrupción</w:t>
            </w:r>
            <w:r>
              <w:t>.</w:t>
            </w:r>
          </w:p>
        </w:tc>
      </w:tr>
      <w:tr w:rsidR="004E2A87" w:rsidRPr="00963FFD" w14:paraId="4841D7D4" w14:textId="77777777" w:rsidTr="00BB2E2F">
        <w:tblPrEx>
          <w:tblCellMar>
            <w:left w:w="70" w:type="dxa"/>
            <w:right w:w="70" w:type="dxa"/>
          </w:tblCellMar>
        </w:tblPrEx>
        <w:trPr>
          <w:trHeight w:val="975"/>
        </w:trPr>
        <w:tc>
          <w:tcPr>
            <w:tcW w:w="10598" w:type="dxa"/>
            <w:gridSpan w:val="2"/>
            <w:shd w:val="clear" w:color="auto" w:fill="auto"/>
          </w:tcPr>
          <w:p w14:paraId="06429904" w14:textId="77777777" w:rsidR="004E2A87" w:rsidRDefault="004E2A87" w:rsidP="00BB2E2F">
            <w:pPr>
              <w:pStyle w:val="Prrafodelista"/>
              <w:ind w:left="0"/>
              <w:rPr>
                <w:b/>
                <w:sz w:val="22"/>
                <w:szCs w:val="22"/>
              </w:rPr>
            </w:pPr>
            <w:r w:rsidRPr="00D9715E">
              <w:rPr>
                <w:b/>
                <w:sz w:val="22"/>
                <w:szCs w:val="22"/>
              </w:rPr>
              <w:lastRenderedPageBreak/>
              <w:t>5. RESULTADO DEL SEGUIMIENTO</w:t>
            </w:r>
          </w:p>
          <w:p w14:paraId="2D6F5688" w14:textId="77777777" w:rsidR="000974C4" w:rsidRDefault="000974C4" w:rsidP="00BB2E2F">
            <w:pPr>
              <w:pStyle w:val="Prrafodelista"/>
              <w:ind w:left="0"/>
              <w:rPr>
                <w:b/>
                <w:sz w:val="22"/>
                <w:szCs w:val="22"/>
              </w:rPr>
            </w:pPr>
          </w:p>
          <w:p w14:paraId="25D9AA22" w14:textId="7130D29C" w:rsidR="004E2A87" w:rsidRPr="00C76C3A" w:rsidRDefault="000974C4" w:rsidP="00BB2E2F">
            <w:pPr>
              <w:pStyle w:val="Prrafodelista"/>
              <w:ind w:left="0"/>
              <w:rPr>
                <w:sz w:val="22"/>
                <w:szCs w:val="22"/>
                <w:highlight w:val="yellow"/>
              </w:rPr>
            </w:pPr>
            <w:r w:rsidRPr="00C76C3A">
              <w:rPr>
                <w:sz w:val="22"/>
                <w:szCs w:val="22"/>
              </w:rPr>
              <w:t>Una de las fuentes de información para realizar el presente informe las constituye</w:t>
            </w:r>
            <w:r w:rsidR="004E2A87" w:rsidRPr="00C76C3A">
              <w:rPr>
                <w:sz w:val="22"/>
                <w:szCs w:val="22"/>
              </w:rPr>
              <w:t xml:space="preserve"> los reportes generados por el aplicativo Esigna, sobre el cual se verifica la accesibilidad al servicio web, ya </w:t>
            </w:r>
            <w:r w:rsidRPr="00C76C3A">
              <w:rPr>
                <w:sz w:val="22"/>
                <w:szCs w:val="22"/>
              </w:rPr>
              <w:t>que permitiría</w:t>
            </w:r>
            <w:r w:rsidR="004E2A87" w:rsidRPr="00C76C3A">
              <w:rPr>
                <w:sz w:val="22"/>
                <w:szCs w:val="22"/>
              </w:rPr>
              <w:t xml:space="preserve"> el análisis y verificación de los requerimientos interpuestos por la ciudadanía</w:t>
            </w:r>
            <w:r w:rsidRPr="00C76C3A">
              <w:rPr>
                <w:sz w:val="22"/>
                <w:szCs w:val="22"/>
              </w:rPr>
              <w:t xml:space="preserve">, </w:t>
            </w:r>
            <w:r w:rsidR="004E2A87" w:rsidRPr="00C76C3A">
              <w:rPr>
                <w:sz w:val="22"/>
                <w:szCs w:val="22"/>
              </w:rPr>
              <w:t>toda vez que la Superintendencia del Subsidio Familiar presentó un incidente de seguridad</w:t>
            </w:r>
            <w:r w:rsidR="004E2A87">
              <w:rPr>
                <w:sz w:val="22"/>
                <w:szCs w:val="22"/>
              </w:rPr>
              <w:t xml:space="preserve"> </w:t>
            </w:r>
            <w:r w:rsidR="004E2A87" w:rsidRPr="00D9715E">
              <w:rPr>
                <w:sz w:val="22"/>
                <w:szCs w:val="22"/>
              </w:rPr>
              <w:t>así mismo</w:t>
            </w:r>
            <w:r w:rsidR="004E2A87">
              <w:rPr>
                <w:sz w:val="22"/>
                <w:szCs w:val="22"/>
              </w:rPr>
              <w:t xml:space="preserve"> en la cual se afectó </w:t>
            </w:r>
            <w:r w:rsidR="00C76C3A">
              <w:rPr>
                <w:sz w:val="22"/>
                <w:szCs w:val="22"/>
              </w:rPr>
              <w:t xml:space="preserve">el acceso y disponibilidad para </w:t>
            </w:r>
            <w:r w:rsidR="004E2A87">
              <w:rPr>
                <w:sz w:val="22"/>
                <w:szCs w:val="22"/>
              </w:rPr>
              <w:t xml:space="preserve">este aplicativo y hasta la fecha de elaboración del presente Informe no </w:t>
            </w:r>
            <w:r w:rsidR="00C76C3A">
              <w:rPr>
                <w:sz w:val="22"/>
                <w:szCs w:val="22"/>
              </w:rPr>
              <w:t>está d</w:t>
            </w:r>
            <w:r w:rsidR="004E2A87">
              <w:rPr>
                <w:sz w:val="22"/>
                <w:szCs w:val="22"/>
              </w:rPr>
              <w:t>isponib</w:t>
            </w:r>
            <w:r w:rsidR="00C76C3A">
              <w:rPr>
                <w:sz w:val="22"/>
                <w:szCs w:val="22"/>
              </w:rPr>
              <w:t>le</w:t>
            </w:r>
            <w:r w:rsidR="004E2A87">
              <w:rPr>
                <w:sz w:val="22"/>
                <w:szCs w:val="22"/>
              </w:rPr>
              <w:t xml:space="preserve">, </w:t>
            </w:r>
            <w:r w:rsidR="004E2A87" w:rsidRPr="00D9715E">
              <w:rPr>
                <w:sz w:val="22"/>
                <w:szCs w:val="22"/>
              </w:rPr>
              <w:t xml:space="preserve"> </w:t>
            </w:r>
            <w:r w:rsidR="004E2A87">
              <w:rPr>
                <w:sz w:val="22"/>
                <w:szCs w:val="22"/>
              </w:rPr>
              <w:t xml:space="preserve">adicional se cuenta con </w:t>
            </w:r>
            <w:r w:rsidR="004E2A87" w:rsidRPr="00D9715E">
              <w:rPr>
                <w:sz w:val="22"/>
                <w:szCs w:val="22"/>
              </w:rPr>
              <w:t xml:space="preserve">los informes </w:t>
            </w:r>
            <w:r w:rsidR="004E2A87">
              <w:rPr>
                <w:sz w:val="22"/>
                <w:szCs w:val="22"/>
              </w:rPr>
              <w:t xml:space="preserve">de canales de atención (PQRSF) </w:t>
            </w:r>
            <w:r w:rsidR="004E2A87" w:rsidRPr="00D9715E">
              <w:rPr>
                <w:sz w:val="22"/>
                <w:szCs w:val="22"/>
              </w:rPr>
              <w:t>correspondientes al</w:t>
            </w:r>
            <w:r w:rsidR="004E2A87">
              <w:rPr>
                <w:sz w:val="22"/>
                <w:szCs w:val="22"/>
              </w:rPr>
              <w:t xml:space="preserve"> primer </w:t>
            </w:r>
            <w:r w:rsidR="004E2A87" w:rsidRPr="00D9715E">
              <w:rPr>
                <w:sz w:val="22"/>
                <w:szCs w:val="22"/>
              </w:rPr>
              <w:t xml:space="preserve"> </w:t>
            </w:r>
            <w:r w:rsidR="004E2A87">
              <w:rPr>
                <w:sz w:val="22"/>
                <w:szCs w:val="22"/>
              </w:rPr>
              <w:t>(I) y segundo (II)</w:t>
            </w:r>
            <w:r w:rsidR="004E2A87" w:rsidRPr="00D9715E">
              <w:rPr>
                <w:sz w:val="22"/>
                <w:szCs w:val="22"/>
              </w:rPr>
              <w:t xml:space="preserve"> trimestre del</w:t>
            </w:r>
            <w:r w:rsidR="004E2A87">
              <w:rPr>
                <w:sz w:val="22"/>
                <w:szCs w:val="22"/>
              </w:rPr>
              <w:t xml:space="preserve"> año 2024, </w:t>
            </w:r>
            <w:r w:rsidR="004E2A87" w:rsidRPr="00D9715E">
              <w:rPr>
                <w:sz w:val="22"/>
                <w:szCs w:val="22"/>
              </w:rPr>
              <w:t>generado por la Oficina de Protección al Usuario</w:t>
            </w:r>
            <w:r w:rsidR="004E2A87">
              <w:rPr>
                <w:sz w:val="22"/>
                <w:szCs w:val="22"/>
              </w:rPr>
              <w:t xml:space="preserve">, informes de PQRSF Y SOLICITUDES DE INFORMACION, los cuales se evidencia </w:t>
            </w:r>
            <w:r w:rsidR="00C76C3A">
              <w:rPr>
                <w:sz w:val="22"/>
                <w:szCs w:val="22"/>
              </w:rPr>
              <w:t xml:space="preserve">que </w:t>
            </w:r>
            <w:r w:rsidR="004E2A87">
              <w:rPr>
                <w:sz w:val="22"/>
                <w:szCs w:val="22"/>
              </w:rPr>
              <w:t xml:space="preserve">se encuentran publicados en la página web de la entidad al día </w:t>
            </w:r>
            <w:r w:rsidR="00BB2E2F">
              <w:rPr>
                <w:sz w:val="22"/>
                <w:szCs w:val="22"/>
              </w:rPr>
              <w:t>12</w:t>
            </w:r>
            <w:r w:rsidR="004E2A87">
              <w:rPr>
                <w:sz w:val="22"/>
                <w:szCs w:val="22"/>
              </w:rPr>
              <w:t xml:space="preserve"> de julio del 2024.</w:t>
            </w:r>
          </w:p>
          <w:p w14:paraId="2A60A20F" w14:textId="77777777" w:rsidR="004E2A87" w:rsidRDefault="004E2A87" w:rsidP="00BB2E2F">
            <w:pPr>
              <w:pStyle w:val="Prrafodelista"/>
              <w:ind w:left="0"/>
              <w:rPr>
                <w:sz w:val="16"/>
                <w:szCs w:val="22"/>
              </w:rPr>
            </w:pPr>
          </w:p>
          <w:p w14:paraId="5835ECC5" w14:textId="400FF0D4" w:rsidR="004E2A87" w:rsidRDefault="004E2A87" w:rsidP="00BB2E2F">
            <w:pPr>
              <w:pStyle w:val="Prrafodelista"/>
              <w:ind w:left="0"/>
              <w:rPr>
                <w:sz w:val="16"/>
                <w:szCs w:val="22"/>
              </w:rPr>
            </w:pPr>
          </w:p>
          <w:p w14:paraId="2A72AC71" w14:textId="1A01104D" w:rsidR="00BB2E2F" w:rsidRDefault="00BB2E2F" w:rsidP="00BB2E2F">
            <w:pPr>
              <w:pStyle w:val="Prrafodelista"/>
              <w:ind w:left="0"/>
              <w:rPr>
                <w:sz w:val="16"/>
                <w:szCs w:val="22"/>
              </w:rPr>
            </w:pPr>
            <w:r>
              <w:rPr>
                <w:noProof/>
                <w:lang w:eastAsia="es-CO"/>
              </w:rPr>
              <w:drawing>
                <wp:inline distT="0" distB="0" distL="0" distR="0" wp14:anchorId="35DB1F0F" wp14:editId="12C5512F">
                  <wp:extent cx="5188944" cy="2123017"/>
                  <wp:effectExtent l="133350" t="95250" r="126365" b="869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2241" cy="2124366"/>
                          </a:xfrm>
                          <a:prstGeom prst="rect">
                            <a:avLst/>
                          </a:prstGeom>
                          <a:effectLst>
                            <a:outerShdw blurRad="63500" sx="102000" sy="102000" algn="ctr" rotWithShape="0">
                              <a:prstClr val="black">
                                <a:alpha val="40000"/>
                              </a:prstClr>
                            </a:outerShdw>
                          </a:effectLst>
                        </pic:spPr>
                      </pic:pic>
                    </a:graphicData>
                  </a:graphic>
                </wp:inline>
              </w:drawing>
            </w:r>
          </w:p>
          <w:p w14:paraId="27C91ACF" w14:textId="3616F99C" w:rsidR="004E2A87" w:rsidRDefault="004E2A87" w:rsidP="00BB2E2F">
            <w:pPr>
              <w:pStyle w:val="Prrafodelista"/>
              <w:ind w:left="0"/>
              <w:rPr>
                <w:sz w:val="16"/>
                <w:szCs w:val="22"/>
              </w:rPr>
            </w:pPr>
            <w:r>
              <w:rPr>
                <w:sz w:val="16"/>
                <w:szCs w:val="22"/>
              </w:rPr>
              <w:t xml:space="preserve">Fuente: </w:t>
            </w:r>
            <w:hyperlink r:id="rId14" w:history="1">
              <w:r w:rsidR="00BB2E2F" w:rsidRPr="005238F0">
                <w:rPr>
                  <w:rStyle w:val="Hipervnculo"/>
                  <w:sz w:val="16"/>
                  <w:szCs w:val="22"/>
                </w:rPr>
                <w:t>https://www.ssf.gov.co/web/guest/informes-de-canales-de-atenci%C3%B3n</w:t>
              </w:r>
            </w:hyperlink>
          </w:p>
          <w:p w14:paraId="33A49777" w14:textId="77777777" w:rsidR="00BB2E2F" w:rsidRDefault="00BB2E2F" w:rsidP="00BB2E2F">
            <w:pPr>
              <w:pStyle w:val="Prrafodelista"/>
              <w:ind w:left="0"/>
              <w:rPr>
                <w:sz w:val="16"/>
                <w:szCs w:val="22"/>
              </w:rPr>
            </w:pPr>
          </w:p>
          <w:p w14:paraId="6916377C" w14:textId="77777777" w:rsidR="004E2A87" w:rsidRDefault="004E2A87" w:rsidP="00BB2E2F">
            <w:pPr>
              <w:pStyle w:val="Prrafodelista"/>
              <w:ind w:left="0"/>
              <w:rPr>
                <w:sz w:val="16"/>
                <w:szCs w:val="22"/>
              </w:rPr>
            </w:pPr>
          </w:p>
          <w:p w14:paraId="145B8A68" w14:textId="77777777" w:rsidR="004E2A87" w:rsidRPr="0006278D" w:rsidRDefault="004E2A87" w:rsidP="00BB2E2F">
            <w:pPr>
              <w:pStyle w:val="Prrafodelista"/>
              <w:ind w:left="0"/>
              <w:rPr>
                <w:sz w:val="16"/>
                <w:szCs w:val="22"/>
              </w:rPr>
            </w:pPr>
          </w:p>
          <w:p w14:paraId="16D98303" w14:textId="77777777" w:rsidR="004E2A87" w:rsidRPr="00D9715E" w:rsidRDefault="004E2A87" w:rsidP="00BB2E2F">
            <w:r w:rsidRPr="00D9715E">
              <w:t>Después de ser analizada la información</w:t>
            </w:r>
            <w:r>
              <w:t xml:space="preserve"> de los informes </w:t>
            </w:r>
            <w:r w:rsidRPr="00D9715E">
              <w:t>anteriormente mencionad</w:t>
            </w:r>
            <w:r>
              <w:t>os</w:t>
            </w:r>
            <w:r w:rsidRPr="00D9715E">
              <w:t>, a continuación, se relacionan los siguientes resultados:</w:t>
            </w:r>
          </w:p>
          <w:p w14:paraId="3183CBA7" w14:textId="77777777" w:rsidR="004E2A87" w:rsidRPr="00D9715E" w:rsidRDefault="004E2A87" w:rsidP="00BB2E2F">
            <w:pPr>
              <w:ind w:left="720"/>
            </w:pPr>
          </w:p>
          <w:p w14:paraId="28289D09" w14:textId="77777777" w:rsidR="004E2A87" w:rsidRDefault="004E2A87" w:rsidP="006504FE">
            <w:pPr>
              <w:numPr>
                <w:ilvl w:val="0"/>
                <w:numId w:val="2"/>
              </w:numPr>
              <w:autoSpaceDE/>
              <w:autoSpaceDN/>
              <w:adjustRightInd/>
              <w:rPr>
                <w:b/>
              </w:rPr>
            </w:pPr>
            <w:r w:rsidRPr="00860600">
              <w:rPr>
                <w:b/>
              </w:rPr>
              <w:t>SEGUIMIENTO A LAS RADICACIONES PQRSF</w:t>
            </w:r>
          </w:p>
          <w:p w14:paraId="391D342B" w14:textId="77777777" w:rsidR="004E2A87" w:rsidRDefault="004E2A87" w:rsidP="00BB2E2F">
            <w:pPr>
              <w:rPr>
                <w:b/>
              </w:rPr>
            </w:pPr>
          </w:p>
          <w:p w14:paraId="30671D8E" w14:textId="77777777" w:rsidR="004E2A87" w:rsidRDefault="004E2A87" w:rsidP="00BB2E2F">
            <w:r w:rsidRPr="000F3590">
              <w:t xml:space="preserve">Para el periodo </w:t>
            </w:r>
            <w:r>
              <w:t>correspondiente al I</w:t>
            </w:r>
            <w:r w:rsidRPr="00A6279A">
              <w:t xml:space="preserve"> trimestre del año </w:t>
            </w:r>
            <w:r>
              <w:t xml:space="preserve">2024. </w:t>
            </w:r>
            <w:r w:rsidRPr="008C2254">
              <w:t xml:space="preserve">Se encuentra comprendido entre el 1 de </w:t>
            </w:r>
            <w:r>
              <w:t xml:space="preserve">enero </w:t>
            </w:r>
            <w:r w:rsidRPr="008C2254">
              <w:t xml:space="preserve">de </w:t>
            </w:r>
            <w:r>
              <w:t>2024. y el 31</w:t>
            </w:r>
            <w:r w:rsidRPr="008C2254">
              <w:t xml:space="preserve"> de </w:t>
            </w:r>
            <w:r w:rsidRPr="00535982">
              <w:t xml:space="preserve">marzo de 2024., aparecen reportadas en el informe de canales de atención de  </w:t>
            </w:r>
            <w:r w:rsidRPr="00535982">
              <w:rPr>
                <w:b/>
              </w:rPr>
              <w:t>2357</w:t>
            </w:r>
            <w:r w:rsidRPr="00535982">
              <w:t xml:space="preserve"> radicaciones de PQRSF en la plataforma Esigna, de las cuales se encuentran por mes así:</w:t>
            </w:r>
            <w:r w:rsidRPr="000F3590">
              <w:t xml:space="preserve"> </w:t>
            </w:r>
          </w:p>
          <w:p w14:paraId="7EE59272" w14:textId="77777777" w:rsidR="004E2A87" w:rsidRDefault="004E2A87" w:rsidP="00BB2E2F"/>
          <w:p w14:paraId="483012A7" w14:textId="77777777" w:rsidR="004E2A87" w:rsidRDefault="004E2A87" w:rsidP="006504FE">
            <w:pPr>
              <w:numPr>
                <w:ilvl w:val="0"/>
                <w:numId w:val="9"/>
              </w:numPr>
              <w:autoSpaceDE/>
              <w:autoSpaceDN/>
              <w:adjustRightInd/>
            </w:pPr>
            <w:r>
              <w:t>Enero de 2024. se radicaron (804) expedientes.</w:t>
            </w:r>
          </w:p>
          <w:p w14:paraId="77487897" w14:textId="77777777" w:rsidR="004E2A87" w:rsidRDefault="004E2A87" w:rsidP="006504FE">
            <w:pPr>
              <w:numPr>
                <w:ilvl w:val="0"/>
                <w:numId w:val="9"/>
              </w:numPr>
              <w:autoSpaceDE/>
              <w:autoSpaceDN/>
              <w:adjustRightInd/>
            </w:pPr>
            <w:r>
              <w:lastRenderedPageBreak/>
              <w:t xml:space="preserve">Febrero </w:t>
            </w:r>
            <w:r w:rsidRPr="000F3590">
              <w:t>de</w:t>
            </w:r>
            <w:r>
              <w:t xml:space="preserve"> 2024.</w:t>
            </w:r>
            <w:r w:rsidRPr="000F3590">
              <w:t xml:space="preserve"> se radicaron (</w:t>
            </w:r>
            <w:r>
              <w:t>854</w:t>
            </w:r>
            <w:r w:rsidRPr="000F3590">
              <w:t>) expedientes</w:t>
            </w:r>
            <w:r>
              <w:t>.</w:t>
            </w:r>
            <w:r w:rsidRPr="000F3590">
              <w:t xml:space="preserve"> </w:t>
            </w:r>
          </w:p>
          <w:p w14:paraId="32473696" w14:textId="77777777" w:rsidR="004E2A87" w:rsidRDefault="004E2A87" w:rsidP="006504FE">
            <w:pPr>
              <w:numPr>
                <w:ilvl w:val="0"/>
                <w:numId w:val="9"/>
              </w:numPr>
              <w:autoSpaceDE/>
              <w:autoSpaceDN/>
              <w:adjustRightInd/>
              <w:rPr>
                <w:rFonts w:eastAsia="Times New Roman"/>
                <w:lang w:eastAsia="es-ES"/>
              </w:rPr>
            </w:pPr>
            <w:r>
              <w:rPr>
                <w:rFonts w:eastAsia="Times New Roman"/>
                <w:lang w:eastAsia="es-ES"/>
              </w:rPr>
              <w:t>Marzo</w:t>
            </w:r>
            <w:r w:rsidRPr="00A6279A">
              <w:rPr>
                <w:rFonts w:eastAsia="Times New Roman"/>
                <w:lang w:eastAsia="es-ES"/>
              </w:rPr>
              <w:t xml:space="preserve"> se radicaron (</w:t>
            </w:r>
            <w:r>
              <w:rPr>
                <w:rFonts w:eastAsia="Times New Roman"/>
                <w:lang w:eastAsia="es-ES"/>
              </w:rPr>
              <w:t>699)</w:t>
            </w:r>
            <w:r w:rsidRPr="00A6279A">
              <w:rPr>
                <w:rFonts w:eastAsia="Times New Roman"/>
                <w:lang w:eastAsia="es-ES"/>
              </w:rPr>
              <w:t xml:space="preserve"> expediente</w:t>
            </w:r>
            <w:r>
              <w:rPr>
                <w:rFonts w:eastAsia="Times New Roman"/>
                <w:lang w:eastAsia="es-ES"/>
              </w:rPr>
              <w:t>s.</w:t>
            </w:r>
          </w:p>
          <w:p w14:paraId="7105EA89" w14:textId="77777777" w:rsidR="004E2A87" w:rsidRDefault="004E2A87" w:rsidP="00BB2E2F">
            <w:pPr>
              <w:rPr>
                <w:rFonts w:eastAsia="Times New Roman"/>
                <w:lang w:eastAsia="es-ES"/>
              </w:rPr>
            </w:pPr>
          </w:p>
          <w:p w14:paraId="0B038601" w14:textId="77777777" w:rsidR="004E2A87" w:rsidRPr="004A2BE7" w:rsidRDefault="004E2A87" w:rsidP="00BB2E2F">
            <w:r>
              <w:rPr>
                <w:rFonts w:eastAsia="Times New Roman"/>
                <w:lang w:eastAsia="es-ES"/>
              </w:rPr>
              <w:t>R</w:t>
            </w:r>
            <w:r w:rsidRPr="007A2D92">
              <w:rPr>
                <w:rFonts w:eastAsia="Times New Roman"/>
                <w:lang w:eastAsia="es-ES"/>
              </w:rPr>
              <w:t xml:space="preserve">ealizando la gestión al </w:t>
            </w:r>
            <w:r>
              <w:rPr>
                <w:rFonts w:eastAsia="Times New Roman"/>
                <w:b/>
                <w:lang w:eastAsia="es-ES"/>
              </w:rPr>
              <w:t>100</w:t>
            </w:r>
            <w:r w:rsidRPr="008C2254">
              <w:rPr>
                <w:rFonts w:eastAsia="Times New Roman"/>
                <w:b/>
                <w:lang w:eastAsia="es-ES"/>
              </w:rPr>
              <w:t>%</w:t>
            </w:r>
            <w:r w:rsidRPr="007A2D92">
              <w:rPr>
                <w:rFonts w:eastAsia="Times New Roman"/>
                <w:lang w:eastAsia="es-ES"/>
              </w:rPr>
              <w:t xml:space="preserve"> de las mismas dentro de los términos de ley. </w:t>
            </w:r>
          </w:p>
          <w:p w14:paraId="21388E23" w14:textId="77777777" w:rsidR="004E2A87" w:rsidRDefault="004E2A87" w:rsidP="00BB2E2F">
            <w:pPr>
              <w:pStyle w:val="Default"/>
              <w:jc w:val="both"/>
              <w:rPr>
                <w:sz w:val="22"/>
                <w:szCs w:val="22"/>
              </w:rPr>
            </w:pPr>
          </w:p>
          <w:p w14:paraId="36C83405" w14:textId="77777777" w:rsidR="00BB2E2F" w:rsidRDefault="00BB2E2F" w:rsidP="00BB2E2F">
            <w:pPr>
              <w:pStyle w:val="Default"/>
              <w:jc w:val="both"/>
              <w:rPr>
                <w:sz w:val="22"/>
                <w:szCs w:val="22"/>
              </w:rPr>
            </w:pPr>
          </w:p>
          <w:p w14:paraId="0A1B318F" w14:textId="527D47B6" w:rsidR="00157DCB" w:rsidRDefault="00BB2E2F" w:rsidP="005B36CF">
            <w:pPr>
              <w:rPr>
                <w:lang w:eastAsia="es-CO"/>
              </w:rPr>
            </w:pPr>
            <w:r w:rsidRPr="00AF550D">
              <w:rPr>
                <w:bCs/>
                <w:color w:val="auto"/>
                <w:lang w:eastAsia="es-CO"/>
              </w:rPr>
              <w:t xml:space="preserve">Para el periodo correspondiente </w:t>
            </w:r>
            <w:r w:rsidRPr="00AF550D">
              <w:rPr>
                <w:lang w:eastAsia="es-CO"/>
              </w:rPr>
              <w:t>al II trimestre del año 2024. Se encuentra compren</w:t>
            </w:r>
            <w:r w:rsidR="00157DCB" w:rsidRPr="00AF550D">
              <w:rPr>
                <w:lang w:eastAsia="es-CO"/>
              </w:rPr>
              <w:t>dido entre el 1 de abril de 2024</w:t>
            </w:r>
            <w:r w:rsidRPr="00AF550D">
              <w:rPr>
                <w:lang w:eastAsia="es-CO"/>
              </w:rPr>
              <w:t xml:space="preserve"> y el 30 de junio de 2024.</w:t>
            </w:r>
            <w:r w:rsidRPr="00BB2E2F">
              <w:rPr>
                <w:lang w:eastAsia="es-CO"/>
              </w:rPr>
              <w:t xml:space="preserve">Con relación a las Peticiones, Quejas, Reclamos, Sugerencias y Felicitaciones (PQRSF), correspondiente al </w:t>
            </w:r>
            <w:r w:rsidRPr="00BB2E2F">
              <w:rPr>
                <w:b/>
                <w:bCs/>
                <w:lang w:eastAsia="es-CO"/>
              </w:rPr>
              <w:t>II trimestre del año 2024</w:t>
            </w:r>
            <w:r w:rsidRPr="00BB2E2F">
              <w:rPr>
                <w:lang w:eastAsia="es-CO"/>
              </w:rPr>
              <w:t xml:space="preserve">, se </w:t>
            </w:r>
            <w:r w:rsidR="005B36CF">
              <w:rPr>
                <w:lang w:eastAsia="es-CO"/>
              </w:rPr>
              <w:t xml:space="preserve">tomó </w:t>
            </w:r>
            <w:r w:rsidRPr="00BB2E2F">
              <w:rPr>
                <w:lang w:eastAsia="es-CO"/>
              </w:rPr>
              <w:t>los datos provienen de dos fue</w:t>
            </w:r>
            <w:r w:rsidR="005B36CF">
              <w:rPr>
                <w:lang w:eastAsia="es-CO"/>
              </w:rPr>
              <w:t xml:space="preserve">ntes de información diferentes: </w:t>
            </w:r>
          </w:p>
          <w:p w14:paraId="2B3500D6" w14:textId="77777777" w:rsidR="008C1023" w:rsidRDefault="008C1023" w:rsidP="005B36CF">
            <w:pPr>
              <w:rPr>
                <w:lang w:eastAsia="es-CO"/>
              </w:rPr>
            </w:pPr>
          </w:p>
          <w:p w14:paraId="16F2D42A" w14:textId="77777777" w:rsidR="00157DCB" w:rsidRDefault="00BB2E2F" w:rsidP="005B36CF">
            <w:pPr>
              <w:rPr>
                <w:lang w:eastAsia="es-CO"/>
              </w:rPr>
            </w:pPr>
            <w:r w:rsidRPr="00BB2E2F">
              <w:rPr>
                <w:lang w:eastAsia="es-CO"/>
              </w:rPr>
              <w:t xml:space="preserve">La primera fuente corresponde a los datos de abril, obtenidos de la plataforma Esigna, con corte al 26 de abril del año en curso. </w:t>
            </w:r>
            <w:r w:rsidR="005B36CF">
              <w:rPr>
                <w:lang w:eastAsia="es-CO"/>
              </w:rPr>
              <w:t>Esto es de</w:t>
            </w:r>
            <w:r w:rsidRPr="00BB2E2F">
              <w:rPr>
                <w:lang w:eastAsia="es-CO"/>
              </w:rPr>
              <w:t xml:space="preserve">bido al ataque cibernético sufrido </w:t>
            </w:r>
            <w:r w:rsidR="005B36CF">
              <w:rPr>
                <w:lang w:eastAsia="es-CO"/>
              </w:rPr>
              <w:t xml:space="preserve">en </w:t>
            </w:r>
            <w:r w:rsidRPr="00BB2E2F">
              <w:rPr>
                <w:lang w:eastAsia="es-CO"/>
              </w:rPr>
              <w:t>la Entidad, el cual ocasionó la pér</w:t>
            </w:r>
            <w:r w:rsidR="005B36CF">
              <w:rPr>
                <w:lang w:eastAsia="es-CO"/>
              </w:rPr>
              <w:t xml:space="preserve">dida de información. </w:t>
            </w:r>
          </w:p>
          <w:p w14:paraId="39806348" w14:textId="7CC202CE" w:rsidR="00BB2E2F" w:rsidRDefault="005B36CF" w:rsidP="005B36CF">
            <w:pPr>
              <w:rPr>
                <w:lang w:eastAsia="es-CO"/>
              </w:rPr>
            </w:pPr>
            <w:r>
              <w:t xml:space="preserve">La segunda fuente de información es una matriz en Excel, que el proceso lleva y en donde cada gestor debe diligenciar los datos correspondientes, tales como trámite a realizar, tipo de trámite, tipología, nombre de la CCF, así como información demográfica. </w:t>
            </w:r>
          </w:p>
          <w:p w14:paraId="1B37976F" w14:textId="77777777" w:rsidR="00BB2E2F" w:rsidRPr="00403334" w:rsidRDefault="00BB2E2F" w:rsidP="00BB2E2F">
            <w:pPr>
              <w:pStyle w:val="Default"/>
              <w:jc w:val="both"/>
              <w:rPr>
                <w:sz w:val="22"/>
                <w:szCs w:val="22"/>
              </w:rPr>
            </w:pPr>
          </w:p>
          <w:p w14:paraId="11B189EB" w14:textId="706EC48C" w:rsidR="004E2A87" w:rsidRPr="00AF550D" w:rsidRDefault="005B36CF" w:rsidP="00BB2E2F">
            <w:pPr>
              <w:pStyle w:val="Default"/>
              <w:jc w:val="both"/>
              <w:rPr>
                <w:sz w:val="22"/>
                <w:szCs w:val="22"/>
                <w:lang w:eastAsia="es-CO"/>
              </w:rPr>
            </w:pPr>
            <w:r w:rsidRPr="00AF550D">
              <w:rPr>
                <w:sz w:val="22"/>
                <w:szCs w:val="22"/>
                <w:lang w:eastAsia="es-CO"/>
              </w:rPr>
              <w:t>De acuerdo a lo anterior</w:t>
            </w:r>
            <w:r w:rsidR="004E2A87" w:rsidRPr="00AF550D">
              <w:rPr>
                <w:sz w:val="22"/>
                <w:szCs w:val="22"/>
                <w:lang w:eastAsia="es-CO"/>
              </w:rPr>
              <w:t xml:space="preserve">, aparecen reportadas en el informe </w:t>
            </w:r>
            <w:r w:rsidR="00157DCB" w:rsidRPr="00AF550D">
              <w:rPr>
                <w:b/>
                <w:bCs/>
                <w:sz w:val="22"/>
                <w:szCs w:val="22"/>
                <w:lang w:eastAsia="es-CO"/>
              </w:rPr>
              <w:t xml:space="preserve">1780 </w:t>
            </w:r>
            <w:r w:rsidR="004E2A87" w:rsidRPr="00AF550D">
              <w:rPr>
                <w:sz w:val="22"/>
                <w:szCs w:val="22"/>
                <w:lang w:eastAsia="es-CO"/>
              </w:rPr>
              <w:t xml:space="preserve">de las cuales se encuentran definidos por mes así: </w:t>
            </w:r>
          </w:p>
          <w:p w14:paraId="6304AE7F" w14:textId="77777777" w:rsidR="004E2A87" w:rsidRPr="00AF550D" w:rsidRDefault="004E2A87" w:rsidP="00BB2E2F">
            <w:pPr>
              <w:pStyle w:val="Default"/>
              <w:jc w:val="both"/>
              <w:rPr>
                <w:sz w:val="22"/>
                <w:szCs w:val="22"/>
                <w:lang w:eastAsia="es-CO"/>
              </w:rPr>
            </w:pPr>
          </w:p>
          <w:p w14:paraId="45A72BD5" w14:textId="48AA03C4" w:rsidR="004E2A87" w:rsidRPr="00AF550D" w:rsidRDefault="004E2A87" w:rsidP="006504FE">
            <w:pPr>
              <w:pStyle w:val="Default"/>
              <w:numPr>
                <w:ilvl w:val="0"/>
                <w:numId w:val="10"/>
              </w:numPr>
              <w:jc w:val="both"/>
              <w:rPr>
                <w:sz w:val="22"/>
                <w:szCs w:val="22"/>
                <w:lang w:eastAsia="es-CO"/>
              </w:rPr>
            </w:pPr>
            <w:r w:rsidRPr="00AF550D">
              <w:rPr>
                <w:sz w:val="22"/>
                <w:szCs w:val="22"/>
                <w:lang w:eastAsia="es-CO"/>
              </w:rPr>
              <w:t>Abril de 2024. se radicaron (</w:t>
            </w:r>
            <w:r w:rsidRPr="00AF550D">
              <w:rPr>
                <w:b/>
                <w:bCs/>
                <w:sz w:val="22"/>
                <w:szCs w:val="22"/>
                <w:lang w:eastAsia="es-CO"/>
              </w:rPr>
              <w:t>72</w:t>
            </w:r>
            <w:r w:rsidR="005B36CF" w:rsidRPr="00AF550D">
              <w:rPr>
                <w:b/>
                <w:bCs/>
                <w:sz w:val="22"/>
                <w:szCs w:val="22"/>
                <w:lang w:eastAsia="es-CO"/>
              </w:rPr>
              <w:t>1</w:t>
            </w:r>
            <w:r w:rsidRPr="00AF550D">
              <w:rPr>
                <w:sz w:val="22"/>
                <w:szCs w:val="22"/>
                <w:lang w:eastAsia="es-CO"/>
              </w:rPr>
              <w:t>).</w:t>
            </w:r>
          </w:p>
          <w:p w14:paraId="39496139" w14:textId="6047C0F5" w:rsidR="004E2A87" w:rsidRPr="00AF550D" w:rsidRDefault="004E2A87" w:rsidP="006504FE">
            <w:pPr>
              <w:pStyle w:val="Default"/>
              <w:numPr>
                <w:ilvl w:val="0"/>
                <w:numId w:val="10"/>
              </w:numPr>
              <w:jc w:val="both"/>
              <w:rPr>
                <w:sz w:val="22"/>
                <w:szCs w:val="22"/>
                <w:lang w:eastAsia="es-CO"/>
              </w:rPr>
            </w:pPr>
            <w:r w:rsidRPr="00AF550D">
              <w:rPr>
                <w:sz w:val="22"/>
                <w:szCs w:val="22"/>
                <w:lang w:eastAsia="es-CO"/>
              </w:rPr>
              <w:t>Mayo de 2024. se radicaron (</w:t>
            </w:r>
            <w:r w:rsidRPr="00AF550D">
              <w:rPr>
                <w:b/>
                <w:bCs/>
                <w:sz w:val="22"/>
                <w:szCs w:val="22"/>
                <w:lang w:eastAsia="es-CO"/>
              </w:rPr>
              <w:t>6</w:t>
            </w:r>
            <w:r w:rsidR="005B36CF" w:rsidRPr="00AF550D">
              <w:rPr>
                <w:b/>
                <w:bCs/>
                <w:sz w:val="22"/>
                <w:szCs w:val="22"/>
                <w:lang w:eastAsia="es-CO"/>
              </w:rPr>
              <w:t>2</w:t>
            </w:r>
            <w:r w:rsidRPr="00AF550D">
              <w:rPr>
                <w:b/>
                <w:bCs/>
                <w:sz w:val="22"/>
                <w:szCs w:val="22"/>
                <w:lang w:eastAsia="es-CO"/>
              </w:rPr>
              <w:t>6</w:t>
            </w:r>
            <w:r w:rsidRPr="00AF550D">
              <w:rPr>
                <w:sz w:val="22"/>
                <w:szCs w:val="22"/>
                <w:lang w:eastAsia="es-CO"/>
              </w:rPr>
              <w:t>).</w:t>
            </w:r>
          </w:p>
          <w:p w14:paraId="4F238F30" w14:textId="7BCC0DC3" w:rsidR="004E2A87" w:rsidRPr="00AF550D" w:rsidRDefault="004E2A87" w:rsidP="006504FE">
            <w:pPr>
              <w:pStyle w:val="Default"/>
              <w:numPr>
                <w:ilvl w:val="0"/>
                <w:numId w:val="10"/>
              </w:numPr>
              <w:jc w:val="both"/>
              <w:rPr>
                <w:sz w:val="22"/>
                <w:szCs w:val="22"/>
              </w:rPr>
            </w:pPr>
            <w:r w:rsidRPr="00AF550D">
              <w:rPr>
                <w:sz w:val="22"/>
                <w:szCs w:val="22"/>
              </w:rPr>
              <w:t>Junio de 2024. se radicaron (</w:t>
            </w:r>
            <w:r w:rsidR="005B36CF" w:rsidRPr="00AF550D">
              <w:rPr>
                <w:b/>
                <w:bCs/>
                <w:sz w:val="22"/>
                <w:szCs w:val="22"/>
              </w:rPr>
              <w:t>433</w:t>
            </w:r>
            <w:r w:rsidRPr="00AF550D">
              <w:rPr>
                <w:sz w:val="22"/>
                <w:szCs w:val="22"/>
              </w:rPr>
              <w:t xml:space="preserve">). </w:t>
            </w:r>
          </w:p>
          <w:p w14:paraId="22390938" w14:textId="77777777" w:rsidR="004E2A87" w:rsidRDefault="004E2A87" w:rsidP="00BB2E2F">
            <w:pPr>
              <w:pStyle w:val="Default"/>
              <w:jc w:val="both"/>
              <w:rPr>
                <w:sz w:val="22"/>
                <w:szCs w:val="22"/>
              </w:rPr>
            </w:pPr>
          </w:p>
          <w:p w14:paraId="10364E3E" w14:textId="77777777" w:rsidR="005B36CF" w:rsidRPr="005B36CF" w:rsidRDefault="005B36CF" w:rsidP="005B36CF">
            <w:pPr>
              <w:rPr>
                <w:lang w:eastAsia="es-CO"/>
              </w:rPr>
            </w:pPr>
            <w:r w:rsidRPr="005B36CF">
              <w:rPr>
                <w:lang w:eastAsia="es-CO"/>
              </w:rPr>
              <w:t xml:space="preserve">En el segundo trimestre del 2024 se gestionaron 1780 expedientes, de los cuales 1356 al corte del II trimestre se encuentran finalizados. </w:t>
            </w:r>
          </w:p>
          <w:p w14:paraId="55539BAD" w14:textId="77777777" w:rsidR="005B36CF" w:rsidRDefault="005B36CF" w:rsidP="005B36CF">
            <w:pPr>
              <w:rPr>
                <w:lang w:eastAsia="es-CO"/>
              </w:rPr>
            </w:pPr>
          </w:p>
          <w:p w14:paraId="0E646337" w14:textId="77777777" w:rsidR="005B36CF" w:rsidRDefault="005B36CF" w:rsidP="005B36CF">
            <w:pPr>
              <w:rPr>
                <w:lang w:eastAsia="es-CO"/>
              </w:rPr>
            </w:pPr>
            <w:r w:rsidRPr="005B36CF">
              <w:rPr>
                <w:lang w:eastAsia="es-CO"/>
              </w:rPr>
              <w:t xml:space="preserve">En cuanto a la eficiencia en la gestión de las PQRSF, se reporta la información de oportunidad de respuesta de los 1356 expedientes finalizados, de la siguiente manera: </w:t>
            </w:r>
          </w:p>
          <w:p w14:paraId="56CA91EE" w14:textId="77777777" w:rsidR="00BF0869" w:rsidRDefault="00BF0869" w:rsidP="005B36CF">
            <w:pPr>
              <w:rPr>
                <w:lang w:eastAsia="es-CO"/>
              </w:rPr>
            </w:pPr>
          </w:p>
          <w:p w14:paraId="1251D2AA" w14:textId="77777777" w:rsidR="00BF0869" w:rsidRDefault="005B36CF" w:rsidP="00BF0869">
            <w:pPr>
              <w:spacing w:after="27"/>
              <w:ind w:left="708"/>
              <w:rPr>
                <w:lang w:eastAsia="es-CO"/>
              </w:rPr>
            </w:pPr>
            <w:r w:rsidRPr="005B36CF">
              <w:rPr>
                <w:lang w:eastAsia="es-CO"/>
              </w:rPr>
              <w:t xml:space="preserve">• 944 radicados se respondieron dentro de los 15 días hábiles de acuerdo a los términos de ley. </w:t>
            </w:r>
          </w:p>
          <w:p w14:paraId="511E8E4A" w14:textId="77777777" w:rsidR="00BF0869" w:rsidRDefault="005B36CF" w:rsidP="00BF0869">
            <w:pPr>
              <w:spacing w:after="27"/>
              <w:ind w:left="708"/>
              <w:rPr>
                <w:lang w:eastAsia="es-CO"/>
              </w:rPr>
            </w:pPr>
            <w:r w:rsidRPr="005B36CF">
              <w:rPr>
                <w:lang w:eastAsia="es-CO"/>
              </w:rPr>
              <w:t xml:space="preserve">• Debido a la contingencia informática presentada en la Superintendencia del Subsidio Familiar y la falla de la plataforma de gestión documental GTSS, 412 radicados sobrepasan los 15 días hábiles para dar respuesta. </w:t>
            </w:r>
          </w:p>
          <w:p w14:paraId="4A64D0A6" w14:textId="77777777" w:rsidR="00BF0869" w:rsidRDefault="005B36CF" w:rsidP="00BF0869">
            <w:pPr>
              <w:spacing w:after="27"/>
              <w:ind w:left="708"/>
              <w:rPr>
                <w:lang w:eastAsia="es-CO"/>
              </w:rPr>
            </w:pPr>
            <w:r w:rsidRPr="005B36CF">
              <w:rPr>
                <w:lang w:eastAsia="es-CO"/>
              </w:rPr>
              <w:t xml:space="preserve">• Los 412 expedientes mencionados en el ítem anterior, están amparados en las resoluciones 0258 del 2024 y Resolución 305 del 2024, por medio de las cuales se suspendieron los términos de todas las actuaciones y trámites administrativos. </w:t>
            </w:r>
          </w:p>
          <w:p w14:paraId="1A19E819" w14:textId="77777777" w:rsidR="00BF0869" w:rsidRDefault="00BF0869" w:rsidP="00BF0869">
            <w:pPr>
              <w:spacing w:after="27"/>
              <w:ind w:left="708"/>
              <w:rPr>
                <w:lang w:eastAsia="es-CO"/>
              </w:rPr>
            </w:pPr>
          </w:p>
          <w:p w14:paraId="7F93AA9A" w14:textId="0B033870" w:rsidR="005B36CF" w:rsidRPr="005B36CF" w:rsidRDefault="005B36CF" w:rsidP="00BF0869">
            <w:pPr>
              <w:spacing w:after="27"/>
              <w:rPr>
                <w:lang w:eastAsia="es-CO"/>
              </w:rPr>
            </w:pPr>
            <w:r w:rsidRPr="005B36CF">
              <w:rPr>
                <w:lang w:eastAsia="es-CO"/>
              </w:rPr>
              <w:t xml:space="preserve">Sin embargo, </w:t>
            </w:r>
            <w:r w:rsidR="00BF0869">
              <w:rPr>
                <w:lang w:eastAsia="es-CO"/>
              </w:rPr>
              <w:t xml:space="preserve">se reportó que </w:t>
            </w:r>
            <w:r w:rsidRPr="005B36CF">
              <w:rPr>
                <w:lang w:eastAsia="es-CO"/>
              </w:rPr>
              <w:t>para todos los expedientes se garantizó el envío de cada una de las respuestas</w:t>
            </w:r>
            <w:r w:rsidR="00D53B02">
              <w:rPr>
                <w:lang w:eastAsia="es-CO"/>
              </w:rPr>
              <w:t>.</w:t>
            </w:r>
          </w:p>
          <w:p w14:paraId="467001A8" w14:textId="77777777" w:rsidR="004E2A87" w:rsidRDefault="004E2A87" w:rsidP="00BB2E2F"/>
          <w:p w14:paraId="321B0A59" w14:textId="77777777" w:rsidR="00BF0869" w:rsidRDefault="00BF0869" w:rsidP="00BB2E2F">
            <w:pPr>
              <w:rPr>
                <w:lang w:eastAsia="es-CO"/>
              </w:rPr>
            </w:pPr>
          </w:p>
          <w:tbl>
            <w:tblPr>
              <w:tblW w:w="0" w:type="auto"/>
              <w:jc w:val="center"/>
              <w:tblCellMar>
                <w:left w:w="70" w:type="dxa"/>
                <w:right w:w="70" w:type="dxa"/>
              </w:tblCellMar>
              <w:tblLook w:val="04A0" w:firstRow="1" w:lastRow="0" w:firstColumn="1" w:lastColumn="0" w:noHBand="0" w:noVBand="1"/>
            </w:tblPr>
            <w:tblGrid>
              <w:gridCol w:w="1595"/>
              <w:gridCol w:w="4617"/>
              <w:gridCol w:w="1762"/>
            </w:tblGrid>
            <w:tr w:rsidR="004E2A87" w:rsidRPr="00A67111" w14:paraId="5B455700" w14:textId="77777777" w:rsidTr="00BB2E2F">
              <w:trPr>
                <w:trHeight w:val="600"/>
                <w:jc w:val="center"/>
              </w:trPr>
              <w:tc>
                <w:tcPr>
                  <w:tcW w:w="7888" w:type="dxa"/>
                  <w:gridSpan w:val="3"/>
                  <w:tcBorders>
                    <w:top w:val="single" w:sz="8" w:space="0" w:color="auto"/>
                    <w:left w:val="single" w:sz="8" w:space="0" w:color="auto"/>
                    <w:bottom w:val="single" w:sz="8" w:space="0" w:color="auto"/>
                    <w:right w:val="single" w:sz="8" w:space="0" w:color="000000"/>
                  </w:tcBorders>
                  <w:shd w:val="clear" w:color="000000" w:fill="AEAAAA"/>
                  <w:vAlign w:val="center"/>
                  <w:hideMark/>
                </w:tcPr>
                <w:p w14:paraId="51FC6897" w14:textId="77777777" w:rsidR="004E2A87" w:rsidRPr="001A2C21" w:rsidRDefault="004E2A87" w:rsidP="00BB2E2F">
                  <w:pPr>
                    <w:jc w:val="center"/>
                    <w:rPr>
                      <w:rFonts w:eastAsia="Times New Roman"/>
                      <w:b/>
                      <w:bCs/>
                      <w:lang w:eastAsia="es-CO"/>
                    </w:rPr>
                  </w:pPr>
                  <w:r w:rsidRPr="00A67111">
                    <w:rPr>
                      <w:rFonts w:eastAsia="Times New Roman"/>
                      <w:b/>
                      <w:bCs/>
                      <w:lang w:val="es-419" w:eastAsia="es-CO"/>
                    </w:rPr>
                    <w:lastRenderedPageBreak/>
                    <w:t xml:space="preserve">PQRSF RADICADAS EN EL </w:t>
                  </w:r>
                  <w:r>
                    <w:rPr>
                      <w:rFonts w:eastAsia="Times New Roman"/>
                      <w:b/>
                      <w:bCs/>
                      <w:lang w:eastAsia="es-CO"/>
                    </w:rPr>
                    <w:t>PRIMER</w:t>
                  </w:r>
                  <w:r>
                    <w:rPr>
                      <w:rFonts w:eastAsia="Times New Roman"/>
                      <w:b/>
                      <w:bCs/>
                      <w:lang w:val="es-419" w:eastAsia="es-CO"/>
                    </w:rPr>
                    <w:t xml:space="preserve"> (I) SEMESTRE DE 2024.</w:t>
                  </w:r>
                </w:p>
              </w:tc>
            </w:tr>
            <w:tr w:rsidR="004E2A87" w:rsidRPr="00A67111" w14:paraId="65395D04" w14:textId="77777777" w:rsidTr="00BB2E2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7754B" w14:textId="77777777" w:rsidR="004E2A87" w:rsidRPr="00A67111" w:rsidRDefault="004E2A87" w:rsidP="00BB2E2F">
                  <w:pPr>
                    <w:jc w:val="center"/>
                    <w:rPr>
                      <w:rFonts w:eastAsia="Times New Roman"/>
                      <w:lang w:eastAsia="es-CO"/>
                    </w:rPr>
                  </w:pPr>
                  <w:r w:rsidRPr="00A67111">
                    <w:rPr>
                      <w:rFonts w:eastAsia="Times New Roman"/>
                      <w:lang w:val="es-419" w:eastAsia="es-CO"/>
                    </w:rPr>
                    <w:t>I TRIMESTRE</w:t>
                  </w:r>
                </w:p>
              </w:tc>
              <w:tc>
                <w:tcPr>
                  <w:tcW w:w="0" w:type="auto"/>
                  <w:tcBorders>
                    <w:top w:val="nil"/>
                    <w:left w:val="nil"/>
                    <w:bottom w:val="single" w:sz="8" w:space="0" w:color="auto"/>
                    <w:right w:val="single" w:sz="8" w:space="0" w:color="000000"/>
                  </w:tcBorders>
                  <w:shd w:val="clear" w:color="auto" w:fill="auto"/>
                  <w:noWrap/>
                  <w:vAlign w:val="center"/>
                  <w:hideMark/>
                </w:tcPr>
                <w:p w14:paraId="1ACB6D01" w14:textId="77777777" w:rsidR="004E2A87" w:rsidRPr="00A67111" w:rsidRDefault="004E2A87" w:rsidP="00BB2E2F">
                  <w:pPr>
                    <w:rPr>
                      <w:rFonts w:eastAsia="Times New Roman"/>
                      <w:lang w:eastAsia="es-CO"/>
                    </w:rPr>
                  </w:pPr>
                  <w:r>
                    <w:rPr>
                      <w:rFonts w:eastAsia="Times New Roman"/>
                      <w:lang w:val="es-419" w:eastAsia="es-CO"/>
                    </w:rPr>
                    <w:t>E</w:t>
                  </w:r>
                  <w:r w:rsidRPr="00A67111">
                    <w:rPr>
                      <w:rFonts w:eastAsia="Times New Roman"/>
                      <w:lang w:val="es-419" w:eastAsia="es-CO"/>
                    </w:rPr>
                    <w:t xml:space="preserve">ntre el </w:t>
                  </w:r>
                  <w:r>
                    <w:rPr>
                      <w:rFonts w:eastAsia="Times New Roman"/>
                      <w:lang w:eastAsia="es-CO"/>
                    </w:rPr>
                    <w:t>1</w:t>
                  </w:r>
                  <w:r>
                    <w:rPr>
                      <w:rFonts w:eastAsia="Times New Roman"/>
                      <w:lang w:val="es-419" w:eastAsia="es-CO"/>
                    </w:rPr>
                    <w:t xml:space="preserve"> de </w:t>
                  </w:r>
                  <w:r>
                    <w:rPr>
                      <w:rFonts w:eastAsia="Times New Roman"/>
                      <w:lang w:eastAsia="es-CO"/>
                    </w:rPr>
                    <w:t>enero</w:t>
                  </w:r>
                  <w:r w:rsidRPr="00A67111">
                    <w:rPr>
                      <w:rFonts w:eastAsia="Times New Roman"/>
                      <w:lang w:val="es-419" w:eastAsia="es-CO"/>
                    </w:rPr>
                    <w:t xml:space="preserve"> y el </w:t>
                  </w:r>
                  <w:r>
                    <w:rPr>
                      <w:rFonts w:eastAsia="Times New Roman"/>
                      <w:lang w:eastAsia="es-CO"/>
                    </w:rPr>
                    <w:t xml:space="preserve">31 </w:t>
                  </w:r>
                  <w:r w:rsidRPr="00A67111">
                    <w:rPr>
                      <w:rFonts w:eastAsia="Times New Roman"/>
                      <w:lang w:val="es-419" w:eastAsia="es-CO"/>
                    </w:rPr>
                    <w:t xml:space="preserve">de </w:t>
                  </w:r>
                  <w:r>
                    <w:rPr>
                      <w:rFonts w:eastAsia="Times New Roman"/>
                      <w:lang w:eastAsia="es-CO"/>
                    </w:rPr>
                    <w:t>marzo</w:t>
                  </w:r>
                  <w:r>
                    <w:rPr>
                      <w:rFonts w:eastAsia="Times New Roman"/>
                      <w:lang w:val="es-419" w:eastAsia="es-CO"/>
                    </w:rPr>
                    <w:t xml:space="preserve"> de 2024. </w:t>
                  </w:r>
                </w:p>
              </w:tc>
              <w:tc>
                <w:tcPr>
                  <w:tcW w:w="1762" w:type="dxa"/>
                  <w:tcBorders>
                    <w:top w:val="nil"/>
                    <w:left w:val="nil"/>
                    <w:bottom w:val="single" w:sz="8" w:space="0" w:color="auto"/>
                    <w:right w:val="single" w:sz="8" w:space="0" w:color="auto"/>
                  </w:tcBorders>
                  <w:shd w:val="clear" w:color="auto" w:fill="auto"/>
                  <w:noWrap/>
                  <w:vAlign w:val="center"/>
                  <w:hideMark/>
                </w:tcPr>
                <w:p w14:paraId="09218008" w14:textId="77777777" w:rsidR="004E2A87" w:rsidRPr="0002032B" w:rsidRDefault="004E2A87" w:rsidP="00BB2E2F">
                  <w:pPr>
                    <w:jc w:val="center"/>
                    <w:rPr>
                      <w:rFonts w:eastAsia="Times New Roman"/>
                      <w:b/>
                      <w:lang w:eastAsia="es-CO"/>
                    </w:rPr>
                  </w:pPr>
                  <w:r>
                    <w:rPr>
                      <w:rFonts w:eastAsia="Times New Roman"/>
                      <w:b/>
                      <w:lang w:eastAsia="es-CO"/>
                    </w:rPr>
                    <w:t>2357</w:t>
                  </w:r>
                </w:p>
              </w:tc>
            </w:tr>
            <w:tr w:rsidR="004E2A87" w:rsidRPr="00A67111" w14:paraId="4D192995" w14:textId="77777777" w:rsidTr="00BB2E2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B23F70" w14:textId="77777777" w:rsidR="004E2A87" w:rsidRPr="00A67111" w:rsidRDefault="004E2A87" w:rsidP="00BB2E2F">
                  <w:pPr>
                    <w:jc w:val="center"/>
                    <w:rPr>
                      <w:rFonts w:eastAsia="Times New Roman"/>
                      <w:lang w:eastAsia="es-CO"/>
                    </w:rPr>
                  </w:pPr>
                  <w:r>
                    <w:rPr>
                      <w:rFonts w:eastAsia="Times New Roman"/>
                      <w:lang w:val="es-419" w:eastAsia="es-CO"/>
                    </w:rPr>
                    <w:t>II</w:t>
                  </w:r>
                  <w:r w:rsidRPr="00A67111">
                    <w:rPr>
                      <w:rFonts w:eastAsia="Times New Roman"/>
                      <w:lang w:val="es-419" w:eastAsia="es-CO"/>
                    </w:rPr>
                    <w:t xml:space="preserve"> TRIMESTRE</w:t>
                  </w:r>
                </w:p>
              </w:tc>
              <w:tc>
                <w:tcPr>
                  <w:tcW w:w="0" w:type="auto"/>
                  <w:tcBorders>
                    <w:top w:val="nil"/>
                    <w:left w:val="nil"/>
                    <w:bottom w:val="single" w:sz="8" w:space="0" w:color="auto"/>
                    <w:right w:val="single" w:sz="8" w:space="0" w:color="000000"/>
                  </w:tcBorders>
                  <w:shd w:val="clear" w:color="auto" w:fill="auto"/>
                  <w:noWrap/>
                  <w:vAlign w:val="center"/>
                  <w:hideMark/>
                </w:tcPr>
                <w:p w14:paraId="2538957D" w14:textId="77777777" w:rsidR="004E2A87" w:rsidRPr="008C2254" w:rsidRDefault="004E2A87" w:rsidP="00BB2E2F">
                  <w:pPr>
                    <w:rPr>
                      <w:rFonts w:eastAsia="Times New Roman"/>
                      <w:lang w:eastAsia="es-CO"/>
                    </w:rPr>
                  </w:pPr>
                  <w:r>
                    <w:rPr>
                      <w:rFonts w:eastAsia="Times New Roman"/>
                      <w:lang w:val="es-419" w:eastAsia="es-CO"/>
                    </w:rPr>
                    <w:t>E</w:t>
                  </w:r>
                  <w:r w:rsidRPr="00A67111">
                    <w:rPr>
                      <w:rFonts w:eastAsia="Times New Roman"/>
                      <w:lang w:val="es-419" w:eastAsia="es-CO"/>
                    </w:rPr>
                    <w:t xml:space="preserve">ntre el </w:t>
                  </w:r>
                  <w:r>
                    <w:rPr>
                      <w:rFonts w:eastAsia="Times New Roman"/>
                      <w:lang w:eastAsia="es-CO"/>
                    </w:rPr>
                    <w:t>1</w:t>
                  </w:r>
                  <w:r w:rsidRPr="00A67111">
                    <w:rPr>
                      <w:rFonts w:eastAsia="Times New Roman"/>
                      <w:lang w:val="es-419" w:eastAsia="es-CO"/>
                    </w:rPr>
                    <w:t xml:space="preserve"> de </w:t>
                  </w:r>
                  <w:r>
                    <w:rPr>
                      <w:rFonts w:eastAsia="Times New Roman"/>
                      <w:lang w:eastAsia="es-CO"/>
                    </w:rPr>
                    <w:t xml:space="preserve">abril </w:t>
                  </w:r>
                  <w:r w:rsidRPr="00A67111">
                    <w:rPr>
                      <w:rFonts w:eastAsia="Times New Roman"/>
                      <w:lang w:val="es-419" w:eastAsia="es-CO"/>
                    </w:rPr>
                    <w:t xml:space="preserve">y el </w:t>
                  </w:r>
                  <w:r>
                    <w:rPr>
                      <w:rFonts w:eastAsia="Times New Roman"/>
                      <w:lang w:eastAsia="es-CO"/>
                    </w:rPr>
                    <w:t>30</w:t>
                  </w:r>
                  <w:r w:rsidRPr="00A67111">
                    <w:rPr>
                      <w:rFonts w:eastAsia="Times New Roman"/>
                      <w:lang w:val="es-419" w:eastAsia="es-CO"/>
                    </w:rPr>
                    <w:t xml:space="preserve"> de </w:t>
                  </w:r>
                  <w:r>
                    <w:rPr>
                      <w:rFonts w:eastAsia="Times New Roman"/>
                      <w:lang w:eastAsia="es-CO"/>
                    </w:rPr>
                    <w:t xml:space="preserve">junio </w:t>
                  </w:r>
                  <w:r w:rsidRPr="00A67111">
                    <w:rPr>
                      <w:rFonts w:eastAsia="Times New Roman"/>
                      <w:lang w:val="es-419" w:eastAsia="es-CO"/>
                    </w:rPr>
                    <w:t xml:space="preserve">de </w:t>
                  </w:r>
                  <w:r>
                    <w:rPr>
                      <w:rFonts w:eastAsia="Times New Roman"/>
                      <w:lang w:val="es-419" w:eastAsia="es-CO"/>
                    </w:rPr>
                    <w:t>2024.</w:t>
                  </w:r>
                </w:p>
              </w:tc>
              <w:tc>
                <w:tcPr>
                  <w:tcW w:w="1762" w:type="dxa"/>
                  <w:tcBorders>
                    <w:top w:val="nil"/>
                    <w:left w:val="nil"/>
                    <w:bottom w:val="single" w:sz="8" w:space="0" w:color="auto"/>
                    <w:right w:val="single" w:sz="8" w:space="0" w:color="auto"/>
                  </w:tcBorders>
                  <w:shd w:val="clear" w:color="auto" w:fill="auto"/>
                  <w:noWrap/>
                  <w:vAlign w:val="center"/>
                  <w:hideMark/>
                </w:tcPr>
                <w:p w14:paraId="06CBA22C" w14:textId="4F135278" w:rsidR="004E2A87" w:rsidRPr="00311F95" w:rsidRDefault="004E2A87" w:rsidP="005B36CF">
                  <w:pPr>
                    <w:jc w:val="center"/>
                    <w:rPr>
                      <w:rFonts w:eastAsia="Times New Roman"/>
                      <w:b/>
                      <w:lang w:eastAsia="es-CO"/>
                    </w:rPr>
                  </w:pPr>
                  <w:r w:rsidRPr="00311F95">
                    <w:rPr>
                      <w:rFonts w:eastAsia="Times New Roman"/>
                      <w:b/>
                      <w:lang w:eastAsia="es-CO"/>
                    </w:rPr>
                    <w:t>17</w:t>
                  </w:r>
                  <w:r w:rsidR="005B36CF" w:rsidRPr="00311F95">
                    <w:rPr>
                      <w:rFonts w:eastAsia="Times New Roman"/>
                      <w:b/>
                      <w:lang w:eastAsia="es-CO"/>
                    </w:rPr>
                    <w:t>80</w:t>
                  </w:r>
                </w:p>
              </w:tc>
            </w:tr>
            <w:tr w:rsidR="004E2A87" w:rsidRPr="00A67111" w14:paraId="1A96620F" w14:textId="77777777" w:rsidTr="00BB2E2F">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5D0A6D" w14:textId="77777777" w:rsidR="004E2A87" w:rsidRPr="00A67111" w:rsidRDefault="004E2A87" w:rsidP="00BB2E2F">
                  <w:pPr>
                    <w:jc w:val="right"/>
                    <w:rPr>
                      <w:rFonts w:eastAsia="Times New Roman"/>
                      <w:b/>
                      <w:bCs/>
                      <w:lang w:eastAsia="es-CO"/>
                    </w:rPr>
                  </w:pPr>
                  <w:r w:rsidRPr="00A67111">
                    <w:rPr>
                      <w:rFonts w:eastAsia="Times New Roman"/>
                      <w:b/>
                      <w:bCs/>
                      <w:lang w:val="es-419" w:eastAsia="es-CO"/>
                    </w:rPr>
                    <w:t>TOTAL</w:t>
                  </w:r>
                </w:p>
              </w:tc>
              <w:tc>
                <w:tcPr>
                  <w:tcW w:w="1762" w:type="dxa"/>
                  <w:tcBorders>
                    <w:top w:val="nil"/>
                    <w:left w:val="nil"/>
                    <w:bottom w:val="single" w:sz="8" w:space="0" w:color="auto"/>
                    <w:right w:val="single" w:sz="8" w:space="0" w:color="auto"/>
                  </w:tcBorders>
                  <w:shd w:val="clear" w:color="auto" w:fill="auto"/>
                  <w:noWrap/>
                  <w:vAlign w:val="center"/>
                  <w:hideMark/>
                </w:tcPr>
                <w:p w14:paraId="6165D482" w14:textId="7FA436F9" w:rsidR="004E2A87" w:rsidRPr="00311F95" w:rsidRDefault="005B36CF" w:rsidP="005B36CF">
                  <w:pPr>
                    <w:jc w:val="center"/>
                    <w:rPr>
                      <w:rFonts w:eastAsia="Times New Roman"/>
                      <w:b/>
                      <w:bCs/>
                      <w:lang w:eastAsia="es-CO"/>
                    </w:rPr>
                  </w:pPr>
                  <w:r w:rsidRPr="00311F95">
                    <w:rPr>
                      <w:rFonts w:eastAsia="Times New Roman"/>
                      <w:b/>
                      <w:bCs/>
                      <w:lang w:eastAsia="es-CO"/>
                    </w:rPr>
                    <w:t>4137</w:t>
                  </w:r>
                </w:p>
              </w:tc>
            </w:tr>
          </w:tbl>
          <w:p w14:paraId="163CA355" w14:textId="77777777" w:rsidR="004E2A87" w:rsidRDefault="004E2A87" w:rsidP="00BB2E2F">
            <w:pPr>
              <w:rPr>
                <w:lang w:eastAsia="es-CO"/>
              </w:rPr>
            </w:pPr>
          </w:p>
          <w:p w14:paraId="2F52AB1A" w14:textId="77777777" w:rsidR="004E2A87" w:rsidRPr="00A67111" w:rsidRDefault="004E2A87" w:rsidP="00BB2E2F">
            <w:pPr>
              <w:rPr>
                <w:lang w:eastAsia="es-CO"/>
              </w:rPr>
            </w:pPr>
            <w:r w:rsidRPr="008030B1">
              <w:rPr>
                <w:lang w:val="es-419" w:eastAsia="es-419"/>
              </w:rPr>
              <w:t xml:space="preserve"> </w:t>
            </w:r>
          </w:p>
          <w:p w14:paraId="117AD944" w14:textId="77777777" w:rsidR="004E2A87" w:rsidRPr="00B8743D" w:rsidRDefault="004E2A87" w:rsidP="006504FE">
            <w:pPr>
              <w:numPr>
                <w:ilvl w:val="0"/>
                <w:numId w:val="6"/>
              </w:numPr>
              <w:autoSpaceDE/>
              <w:autoSpaceDN/>
              <w:adjustRightInd/>
              <w:rPr>
                <w:b/>
                <w:bCs/>
              </w:rPr>
            </w:pPr>
            <w:r w:rsidRPr="00B8743D">
              <w:rPr>
                <w:b/>
                <w:bCs/>
              </w:rPr>
              <w:t>TIPO</w:t>
            </w:r>
            <w:r>
              <w:rPr>
                <w:b/>
                <w:bCs/>
              </w:rPr>
              <w:t xml:space="preserve">LOGIA </w:t>
            </w:r>
            <w:r w:rsidRPr="00B8743D">
              <w:rPr>
                <w:b/>
                <w:bCs/>
              </w:rPr>
              <w:t xml:space="preserve">DE </w:t>
            </w:r>
            <w:r>
              <w:rPr>
                <w:b/>
                <w:bCs/>
              </w:rPr>
              <w:t xml:space="preserve">LA </w:t>
            </w:r>
            <w:r w:rsidRPr="00B8743D">
              <w:rPr>
                <w:b/>
                <w:bCs/>
              </w:rPr>
              <w:t xml:space="preserve">SOLICITUD </w:t>
            </w:r>
          </w:p>
          <w:p w14:paraId="30EDD0DC" w14:textId="77777777" w:rsidR="004E2A87" w:rsidRDefault="004E2A87" w:rsidP="00BB2E2F">
            <w:pPr>
              <w:rPr>
                <w:noProof/>
              </w:rPr>
            </w:pPr>
          </w:p>
          <w:p w14:paraId="2E724284" w14:textId="3FD6106D" w:rsidR="004E2A87" w:rsidRPr="00F47BBD" w:rsidRDefault="004E2A87" w:rsidP="00BB2E2F">
            <w:r w:rsidRPr="008030B1">
              <w:t xml:space="preserve">Referente a las </w:t>
            </w:r>
            <w:r w:rsidRPr="00311F95">
              <w:t xml:space="preserve">PQRSF radicadas según el tipo de trámite para el consolidado del I semestre de 2024., se evidencia el mayor porcentaje de participación de </w:t>
            </w:r>
            <w:r w:rsidRPr="00311F95">
              <w:rPr>
                <w:b/>
              </w:rPr>
              <w:t>6</w:t>
            </w:r>
            <w:r w:rsidR="00C60459" w:rsidRPr="00311F95">
              <w:rPr>
                <w:b/>
              </w:rPr>
              <w:t>9</w:t>
            </w:r>
            <w:r w:rsidRPr="00311F95">
              <w:rPr>
                <w:b/>
              </w:rPr>
              <w:t>,</w:t>
            </w:r>
            <w:r w:rsidR="00C60459" w:rsidRPr="00311F95">
              <w:rPr>
                <w:b/>
              </w:rPr>
              <w:t>4</w:t>
            </w:r>
            <w:r w:rsidR="00696288">
              <w:rPr>
                <w:b/>
              </w:rPr>
              <w:t>7</w:t>
            </w:r>
            <w:r w:rsidRPr="00311F95">
              <w:rPr>
                <w:b/>
              </w:rPr>
              <w:t>%</w:t>
            </w:r>
            <w:r w:rsidRPr="00311F95">
              <w:t xml:space="preserve"> en la tipología “</w:t>
            </w:r>
            <w:r w:rsidRPr="00311F95">
              <w:rPr>
                <w:b/>
              </w:rPr>
              <w:t>Peticiones</w:t>
            </w:r>
            <w:r w:rsidRPr="00311F95">
              <w:t xml:space="preserve">” con </w:t>
            </w:r>
            <w:r w:rsidRPr="00311F95">
              <w:rPr>
                <w:b/>
              </w:rPr>
              <w:t>2</w:t>
            </w:r>
            <w:r w:rsidR="00C60459" w:rsidRPr="00311F95">
              <w:rPr>
                <w:b/>
              </w:rPr>
              <w:t>874</w:t>
            </w:r>
            <w:r w:rsidRPr="00311F95">
              <w:t xml:space="preserve"> radicaciones, seguida con un </w:t>
            </w:r>
            <w:r w:rsidRPr="00311F95">
              <w:rPr>
                <w:b/>
              </w:rPr>
              <w:t>2</w:t>
            </w:r>
            <w:r w:rsidR="00C60459" w:rsidRPr="00311F95">
              <w:rPr>
                <w:b/>
              </w:rPr>
              <w:t>1</w:t>
            </w:r>
            <w:r w:rsidRPr="00311F95">
              <w:rPr>
                <w:b/>
              </w:rPr>
              <w:t>,9</w:t>
            </w:r>
            <w:r w:rsidR="00C60459" w:rsidRPr="00311F95">
              <w:rPr>
                <w:b/>
              </w:rPr>
              <w:t>2</w:t>
            </w:r>
            <w:r w:rsidRPr="00311F95">
              <w:t>% por “</w:t>
            </w:r>
            <w:r w:rsidRPr="00311F95">
              <w:rPr>
                <w:b/>
              </w:rPr>
              <w:t>Queja</w:t>
            </w:r>
            <w:r w:rsidRPr="00311F95">
              <w:t xml:space="preserve">” con </w:t>
            </w:r>
            <w:r w:rsidR="00C60459" w:rsidRPr="00311F95">
              <w:rPr>
                <w:b/>
              </w:rPr>
              <w:t>907</w:t>
            </w:r>
            <w:r w:rsidRPr="00311F95">
              <w:t xml:space="preserve"> radicaciones, esta información se evidencia en la clasificación según información de la base de datos del aplicativo PETICIONES</w:t>
            </w:r>
            <w:r w:rsidRPr="00F47BBD">
              <w:t xml:space="preserve">, QUEJAS, RECLAMO, FELICITACIÓN y SUGERENCIAS. </w:t>
            </w:r>
          </w:p>
          <w:p w14:paraId="706E9D70" w14:textId="77777777" w:rsidR="004E2A87" w:rsidRPr="00F47BBD" w:rsidRDefault="004E2A87" w:rsidP="00BB2E2F"/>
          <w:p w14:paraId="7333D7DA" w14:textId="6B781FD0" w:rsidR="004E2A87" w:rsidRDefault="004E2A87" w:rsidP="00BB2E2F">
            <w:pPr>
              <w:tabs>
                <w:tab w:val="left" w:pos="6735"/>
              </w:tabs>
            </w:pPr>
            <w:r w:rsidRPr="00F47BBD">
              <w:t>Los resultados cuantitativos re</w:t>
            </w:r>
            <w:r>
              <w:t>specto a esta clasificación son:</w:t>
            </w:r>
          </w:p>
          <w:p w14:paraId="52C78876" w14:textId="67CCB83C" w:rsidR="003A11A0" w:rsidRDefault="003A11A0" w:rsidP="00BB2E2F">
            <w:pPr>
              <w:tabs>
                <w:tab w:val="left" w:pos="6735"/>
              </w:tabs>
              <w:ind w:left="708"/>
            </w:pPr>
            <w:r>
              <w:rPr>
                <w:noProof/>
                <w:lang w:eastAsia="es-CO"/>
              </w:rPr>
              <w:drawing>
                <wp:inline distT="0" distB="0" distL="0" distR="0" wp14:anchorId="33C4CFB5" wp14:editId="20611A8A">
                  <wp:extent cx="5010150" cy="2209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0150" cy="2209800"/>
                          </a:xfrm>
                          <a:prstGeom prst="rect">
                            <a:avLst/>
                          </a:prstGeom>
                        </pic:spPr>
                      </pic:pic>
                    </a:graphicData>
                  </a:graphic>
                </wp:inline>
              </w:drawing>
            </w:r>
          </w:p>
          <w:p w14:paraId="6402AEB2" w14:textId="77777777" w:rsidR="004E2A87" w:rsidRDefault="004E2A87" w:rsidP="00BB2E2F">
            <w:pPr>
              <w:jc w:val="center"/>
              <w:rPr>
                <w:i/>
                <w:color w:val="365F91" w:themeColor="accent1" w:themeShade="BF"/>
                <w:sz w:val="18"/>
                <w:szCs w:val="18"/>
              </w:rPr>
            </w:pPr>
            <w:r w:rsidRPr="00FE3023">
              <w:rPr>
                <w:i/>
                <w:color w:val="365F91" w:themeColor="accent1" w:themeShade="BF"/>
                <w:sz w:val="18"/>
                <w:szCs w:val="18"/>
              </w:rPr>
              <w:t>Fuente: Elaboración realizada po</w:t>
            </w:r>
            <w:r>
              <w:rPr>
                <w:i/>
                <w:color w:val="365F91" w:themeColor="accent1" w:themeShade="BF"/>
                <w:sz w:val="18"/>
                <w:szCs w:val="18"/>
              </w:rPr>
              <w:t>r la Oficina de Control Interno</w:t>
            </w:r>
          </w:p>
          <w:p w14:paraId="55F4C39F" w14:textId="77777777" w:rsidR="004E2A87" w:rsidRDefault="004E2A87" w:rsidP="00BB2E2F">
            <w:pPr>
              <w:rPr>
                <w:i/>
                <w:color w:val="365F91" w:themeColor="accent1" w:themeShade="BF"/>
                <w:sz w:val="18"/>
                <w:szCs w:val="18"/>
              </w:rPr>
            </w:pPr>
          </w:p>
          <w:p w14:paraId="2A018640" w14:textId="77777777" w:rsidR="004E2A87" w:rsidRDefault="004E2A87" w:rsidP="00BB2E2F">
            <w:pPr>
              <w:rPr>
                <w:color w:val="365F91" w:themeColor="accent1" w:themeShade="BF"/>
                <w:sz w:val="18"/>
                <w:szCs w:val="18"/>
              </w:rPr>
            </w:pPr>
          </w:p>
          <w:p w14:paraId="234A0712" w14:textId="5025C9B9" w:rsidR="004E2A87" w:rsidRDefault="004E2A87" w:rsidP="00BB2E2F">
            <w:pPr>
              <w:rPr>
                <w:color w:val="365F91" w:themeColor="accent1" w:themeShade="BF"/>
              </w:rPr>
            </w:pPr>
            <w:r>
              <w:t xml:space="preserve">De acuerdo al informe que se encuentra publicado en la sección de transparencia de la página Web para canales de atención del segundo (II) trimestre vs el primer (I) trimestre, se evidencia </w:t>
            </w:r>
            <w:r w:rsidR="00F21B9B" w:rsidRPr="00696288">
              <w:t xml:space="preserve">diferencias en </w:t>
            </w:r>
            <w:r w:rsidRPr="00696288">
              <w:t>las cantidades reportadas y publicadas en la sección de consolidado canales en el mes de marzo para “aplicativo PQRSF</w:t>
            </w:r>
            <w:r w:rsidR="008F309A">
              <w:t xml:space="preserve">”, </w:t>
            </w:r>
            <w:r>
              <w:t xml:space="preserve">en “curso </w:t>
            </w:r>
            <w:r w:rsidR="00F21B9B">
              <w:t>chat</w:t>
            </w:r>
            <w:r>
              <w:t xml:space="preserve">” de </w:t>
            </w:r>
            <w:r w:rsidR="00F21B9B">
              <w:t>enero</w:t>
            </w:r>
            <w:r>
              <w:t xml:space="preserve"> y marzo</w:t>
            </w:r>
            <w:r w:rsidR="008F309A">
              <w:t xml:space="preserve"> </w:t>
            </w:r>
            <w:r>
              <w:t xml:space="preserve"> </w:t>
            </w:r>
            <w:r w:rsidR="008F309A">
              <w:t xml:space="preserve">y “chat Lupita” de marzo </w:t>
            </w:r>
            <w:r>
              <w:t xml:space="preserve">respectivamente lo cual son datos que no corresponden a la realidad descrita en cada informe: </w:t>
            </w:r>
            <w:r w:rsidR="00F21B9B" w:rsidRPr="00F21B9B">
              <w:rPr>
                <w:rStyle w:val="Hipervnculo"/>
              </w:rPr>
              <w:t>https://www.ssf.gov.co/web/guest/evaluaci%C3%B3n-de-satisfacci%C3%B3n-de-usuarios</w:t>
            </w:r>
          </w:p>
          <w:p w14:paraId="69FE088A" w14:textId="77777777" w:rsidR="004E2A87" w:rsidRDefault="004E2A87" w:rsidP="00BB2E2F">
            <w:pPr>
              <w:rPr>
                <w:color w:val="365F91" w:themeColor="accent1" w:themeShade="BF"/>
              </w:rPr>
            </w:pPr>
          </w:p>
          <w:p w14:paraId="67D7AC5C" w14:textId="24DF8281" w:rsidR="00696288" w:rsidRDefault="00696288" w:rsidP="00BB2E2F">
            <w:pPr>
              <w:rPr>
                <w:color w:val="365F91" w:themeColor="accent1" w:themeShade="BF"/>
              </w:rPr>
            </w:pPr>
            <w:r>
              <w:rPr>
                <w:noProof/>
                <w:lang w:eastAsia="es-CO"/>
              </w:rPr>
              <w:lastRenderedPageBreak/>
              <w:drawing>
                <wp:inline distT="0" distB="0" distL="0" distR="0" wp14:anchorId="1BEF2388" wp14:editId="0F11507A">
                  <wp:extent cx="2575974" cy="2964264"/>
                  <wp:effectExtent l="95250" t="95250" r="91440" b="1028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162" cy="2973687"/>
                          </a:xfrm>
                          <a:prstGeom prst="rect">
                            <a:avLst/>
                          </a:prstGeom>
                          <a:effectLst>
                            <a:outerShdw blurRad="63500" sx="102000" sy="102000" algn="ctr" rotWithShape="0">
                              <a:prstClr val="black">
                                <a:alpha val="40000"/>
                              </a:prstClr>
                            </a:outerShdw>
                          </a:effectLst>
                        </pic:spPr>
                      </pic:pic>
                    </a:graphicData>
                  </a:graphic>
                </wp:inline>
              </w:drawing>
            </w:r>
            <w:r>
              <w:rPr>
                <w:noProof/>
                <w:lang w:eastAsia="es-CO"/>
              </w:rPr>
              <w:t xml:space="preserve"> </w:t>
            </w:r>
            <w:r>
              <w:rPr>
                <w:noProof/>
                <w:lang w:eastAsia="es-CO"/>
              </w:rPr>
              <w:drawing>
                <wp:inline distT="0" distB="0" distL="0" distR="0" wp14:anchorId="0A6A1882" wp14:editId="31DB20C5">
                  <wp:extent cx="2657832" cy="2907930"/>
                  <wp:effectExtent l="95250" t="95250" r="104775" b="1022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9936" cy="2910232"/>
                          </a:xfrm>
                          <a:prstGeom prst="rect">
                            <a:avLst/>
                          </a:prstGeom>
                          <a:effectLst>
                            <a:outerShdw blurRad="63500" sx="102000" sy="102000" algn="ctr" rotWithShape="0">
                              <a:prstClr val="black">
                                <a:alpha val="40000"/>
                              </a:prstClr>
                            </a:outerShdw>
                          </a:effectLst>
                        </pic:spPr>
                      </pic:pic>
                    </a:graphicData>
                  </a:graphic>
                </wp:inline>
              </w:drawing>
            </w:r>
          </w:p>
          <w:p w14:paraId="5532F1D0" w14:textId="00F127D8" w:rsidR="00696288" w:rsidRDefault="00696288" w:rsidP="00BB2E2F">
            <w:pPr>
              <w:rPr>
                <w:color w:val="365F91" w:themeColor="accent1" w:themeShade="BF"/>
              </w:rPr>
            </w:pPr>
            <w:r w:rsidRPr="00071B23">
              <w:rPr>
                <w:noProof/>
                <w:sz w:val="12"/>
              </w:rPr>
              <w:t xml:space="preserve">Fuente:Imagen tomada - Informe Canales de Atención I Trimestre </w:t>
            </w:r>
            <w:r>
              <w:rPr>
                <w:noProof/>
                <w:sz w:val="12"/>
              </w:rPr>
              <w:t>2024.</w:t>
            </w:r>
            <w:r w:rsidR="002F18E9">
              <w:rPr>
                <w:noProof/>
                <w:sz w:val="12"/>
              </w:rPr>
              <w:t xml:space="preserve"> </w:t>
            </w:r>
            <w:r w:rsidR="00C17659">
              <w:rPr>
                <w:noProof/>
                <w:sz w:val="12"/>
              </w:rPr>
              <w:t xml:space="preserve">                   </w:t>
            </w:r>
            <w:r w:rsidR="00C17659" w:rsidRPr="00071B23">
              <w:rPr>
                <w:noProof/>
                <w:sz w:val="12"/>
              </w:rPr>
              <w:t xml:space="preserve">Fuente:Imagen tomada - Informe Canales de Atención </w:t>
            </w:r>
            <w:r w:rsidR="00C17659">
              <w:rPr>
                <w:noProof/>
                <w:sz w:val="12"/>
              </w:rPr>
              <w:t>I</w:t>
            </w:r>
            <w:r w:rsidR="00C17659" w:rsidRPr="00071B23">
              <w:rPr>
                <w:noProof/>
                <w:sz w:val="12"/>
              </w:rPr>
              <w:t xml:space="preserve">I Trimestre </w:t>
            </w:r>
            <w:r w:rsidR="00C17659">
              <w:rPr>
                <w:noProof/>
                <w:sz w:val="12"/>
              </w:rPr>
              <w:t>2024.</w:t>
            </w:r>
          </w:p>
          <w:p w14:paraId="2E547059" w14:textId="0A1DD8CE" w:rsidR="004E2A87" w:rsidRDefault="004E2A87" w:rsidP="00D53B02">
            <w:pPr>
              <w:rPr>
                <w:noProof/>
              </w:rPr>
            </w:pPr>
          </w:p>
          <w:p w14:paraId="7866D8D3" w14:textId="6685A9F2" w:rsidR="004E2A87" w:rsidRDefault="004E2A87" w:rsidP="00BB2E2F">
            <w:r w:rsidRPr="00D020BC">
              <w:t>En el informe de seguimiento del II Semestre del 202</w:t>
            </w:r>
            <w:r w:rsidR="00C17659" w:rsidRPr="00D020BC">
              <w:t>3</w:t>
            </w:r>
            <w:r w:rsidRPr="00D020BC">
              <w:t xml:space="preserve">, se había recomendado y socializado con la oficina de OPU de diferencias encontradas en </w:t>
            </w:r>
            <w:r w:rsidR="007674FA" w:rsidRPr="00D020BC">
              <w:t>la publicación</w:t>
            </w:r>
            <w:r w:rsidRPr="00D020BC">
              <w:t xml:space="preserve"> de los informes de canales de los</w:t>
            </w:r>
            <w:r w:rsidR="00C17659" w:rsidRPr="00D020BC">
              <w:t xml:space="preserve"> II, III y IV trimestre del 2023</w:t>
            </w:r>
            <w:r w:rsidRPr="00D020BC">
              <w:t xml:space="preserve">, y en el desarrollo del presente seguimiento se </w:t>
            </w:r>
            <w:r w:rsidR="00C17659" w:rsidRPr="00D020BC">
              <w:t xml:space="preserve">observan </w:t>
            </w:r>
            <w:r w:rsidRPr="00D020BC">
              <w:t xml:space="preserve">variaciones en los valores registrados del consolidado en PQRSF lo cual corresponden </w:t>
            </w:r>
            <w:r w:rsidR="00B07230" w:rsidRPr="00D020BC">
              <w:t xml:space="preserve">incremento de </w:t>
            </w:r>
            <w:r w:rsidR="00C17659" w:rsidRPr="00D020BC">
              <w:t>20</w:t>
            </w:r>
            <w:r w:rsidRPr="00D020BC">
              <w:t xml:space="preserve"> </w:t>
            </w:r>
            <w:r w:rsidR="00C17659" w:rsidRPr="00D020BC">
              <w:t>en marzo</w:t>
            </w:r>
            <w:r w:rsidR="008C1023">
              <w:t xml:space="preserve">, </w:t>
            </w:r>
            <w:r w:rsidRPr="00D020BC">
              <w:t xml:space="preserve">no se pudo observar su respectico cumplimiento </w:t>
            </w:r>
            <w:r w:rsidR="008C1023">
              <w:t xml:space="preserve">de </w:t>
            </w:r>
            <w:r w:rsidR="007674FA">
              <w:t>términos</w:t>
            </w:r>
            <w:r w:rsidR="008C1023">
              <w:t xml:space="preserve"> </w:t>
            </w:r>
            <w:r w:rsidRPr="00D020BC">
              <w:t xml:space="preserve">en las respuestas a las </w:t>
            </w:r>
            <w:r w:rsidR="00B7535C" w:rsidRPr="00D020BC">
              <w:t>20</w:t>
            </w:r>
            <w:r w:rsidRPr="00D020BC">
              <w:t xml:space="preserve"> PQRSF.</w:t>
            </w:r>
          </w:p>
          <w:p w14:paraId="1C991655" w14:textId="77777777" w:rsidR="004E2A87" w:rsidRDefault="004E2A87" w:rsidP="00BB2E2F"/>
          <w:p w14:paraId="37FA8223" w14:textId="77777777" w:rsidR="004E2A87" w:rsidRDefault="004E2A87" w:rsidP="00BB2E2F"/>
          <w:p w14:paraId="205F4897" w14:textId="77777777" w:rsidR="004E2A87" w:rsidRDefault="004E2A87" w:rsidP="006504FE">
            <w:pPr>
              <w:pStyle w:val="Prrafodelista"/>
              <w:numPr>
                <w:ilvl w:val="0"/>
                <w:numId w:val="11"/>
              </w:numPr>
              <w:rPr>
                <w:b/>
              </w:rPr>
            </w:pPr>
            <w:r w:rsidRPr="005936ED">
              <w:rPr>
                <w:b/>
              </w:rPr>
              <w:t>CUMPLIMIENTO DE TÉRMINOS PQRSF</w:t>
            </w:r>
            <w:r w:rsidR="00B93E05">
              <w:rPr>
                <w:b/>
              </w:rPr>
              <w:t>.</w:t>
            </w:r>
          </w:p>
          <w:p w14:paraId="054EDBAF" w14:textId="77777777" w:rsidR="00B93E05" w:rsidRDefault="00B93E05" w:rsidP="00B93E05"/>
          <w:p w14:paraId="5A9CE439" w14:textId="77777777" w:rsidR="00B93E05" w:rsidRDefault="00B93E05" w:rsidP="00B93E05">
            <w:r>
              <w:t xml:space="preserve">Para el segundo trimestre, la Superintendencia del Subsidio Familiar, el día 27 de abril. Presentó un ataque por virus de tipo ransomware cifró la información de la infraestructura tecnológica de la Entidad, afectando, entre otros sistemas, la plataforma GTSS, utilizada para la gestión de PQRSF. </w:t>
            </w:r>
          </w:p>
          <w:p w14:paraId="630B0FC1" w14:textId="77777777" w:rsidR="00B93E05" w:rsidRDefault="00B93E05" w:rsidP="00B93E05"/>
          <w:p w14:paraId="65D80A8F" w14:textId="77777777" w:rsidR="00B93E05" w:rsidRDefault="00B93E05" w:rsidP="00B93E05">
            <w:r>
              <w:t>Resultado de esto y desde esa fecha, la gestión de PQRSF se realizó a través del correo electrónico y OneDrive.</w:t>
            </w:r>
          </w:p>
          <w:p w14:paraId="1442D5A6" w14:textId="77777777" w:rsidR="00B93E05" w:rsidRDefault="00B93E05" w:rsidP="00B93E05"/>
          <w:p w14:paraId="3819384D" w14:textId="2C1A0883" w:rsidR="00B93E05" w:rsidRDefault="00B93E05" w:rsidP="00B93E05">
            <w:r>
              <w:t xml:space="preserve">Para mitigar los efectos del ataque, se suspendieron los términos de todas las actuaciones y trámites administrativos ante la Superintendencia del Subsidio Familiar por un período comprendido entre el 30 de abril y el 22 de mayo de 2024, según la Resolución 0258 del 29 de abril de 2024, posteriormente, esta suspensión se prorrogó hasta el 17 de junio de 2024, mediante la Resolución 0305 del 21 de mayo de 2024. </w:t>
            </w:r>
          </w:p>
          <w:p w14:paraId="6CED1D68" w14:textId="1201887C" w:rsidR="004E2A87" w:rsidRDefault="00B93E05" w:rsidP="00BB2E2F">
            <w:r>
              <w:lastRenderedPageBreak/>
              <w:t>De otro lado d</w:t>
            </w:r>
            <w:r w:rsidR="004E2A87" w:rsidRPr="00DA3F38">
              <w:t xml:space="preserve">ando cumplimiento a la </w:t>
            </w:r>
            <w:r w:rsidR="004E2A87">
              <w:t xml:space="preserve">Circular Externa 01 de 2011, </w:t>
            </w:r>
            <w:r w:rsidR="004E2A87" w:rsidRPr="00DA3F38">
              <w:t>se cuenta con un  informe</w:t>
            </w:r>
            <w:r w:rsidR="004E2A87">
              <w:t xml:space="preserve"> trimestral, </w:t>
            </w:r>
            <w:r w:rsidR="004E2A87" w:rsidRPr="00DA3F38">
              <w:t xml:space="preserve"> donde se recopila el registro organizado sobre los derechos de petición radicados, que como mínimo contiene, el tema o asunto que origina la petición o la consulta, su fecha de radicación, el término para resolverla, la dependencia responsable del asunto, la fecha y número de oficio de la respuesta.  Así mismo, este informe es</w:t>
            </w:r>
            <w:r w:rsidR="004E2A87">
              <w:t>tá</w:t>
            </w:r>
            <w:r w:rsidR="004E2A87" w:rsidRPr="00DA3F38">
              <w:t xml:space="preserve"> publicado en la página WEB</w:t>
            </w:r>
            <w:r w:rsidR="004E2A87">
              <w:t xml:space="preserve"> de la entidad</w:t>
            </w:r>
            <w:r w:rsidR="004E2A87" w:rsidRPr="00DA3F38">
              <w:t>, permitiendo a la  ciudadanía su consulta y seguimiento.</w:t>
            </w:r>
          </w:p>
          <w:p w14:paraId="5F8E098D" w14:textId="77777777" w:rsidR="004E2A87" w:rsidRPr="00085DEF" w:rsidRDefault="004E2A87" w:rsidP="00BB2E2F">
            <w:pPr>
              <w:rPr>
                <w:highlight w:val="yellow"/>
                <w:lang w:eastAsia="es-CO"/>
              </w:rPr>
            </w:pPr>
          </w:p>
          <w:p w14:paraId="67116047" w14:textId="5570E5DF" w:rsidR="004E2A87" w:rsidRDefault="004E2A87" w:rsidP="006504FE">
            <w:pPr>
              <w:numPr>
                <w:ilvl w:val="0"/>
                <w:numId w:val="7"/>
              </w:numPr>
              <w:autoSpaceDE/>
              <w:autoSpaceDN/>
              <w:adjustRightInd/>
            </w:pPr>
            <w:r>
              <w:t>S</w:t>
            </w:r>
            <w:r w:rsidRPr="002C39A2">
              <w:t xml:space="preserve">e evidencia que se cumplió los términos de ley </w:t>
            </w:r>
            <w:r>
              <w:t xml:space="preserve">para las </w:t>
            </w:r>
            <w:r w:rsidR="00B93E05">
              <w:t>4137</w:t>
            </w:r>
            <w:r>
              <w:t xml:space="preserve"> </w:t>
            </w:r>
            <w:r w:rsidRPr="002C39A2">
              <w:t>al dar respuesta al ciudadano de acuerdo al artículo 14 ley 1755 de 2015 y a la ley de transparencia y acceso a la información ley 1712 de 2014.</w:t>
            </w:r>
            <w:r>
              <w:t xml:space="preserve"> </w:t>
            </w:r>
          </w:p>
          <w:p w14:paraId="20A77FE0" w14:textId="77777777" w:rsidR="004E2A87" w:rsidRDefault="004E2A87" w:rsidP="00BB2E2F">
            <w:pPr>
              <w:autoSpaceDE/>
              <w:autoSpaceDN/>
              <w:adjustRightInd/>
              <w:ind w:left="720"/>
            </w:pPr>
          </w:p>
          <w:p w14:paraId="54E1866C" w14:textId="3CD51CB5" w:rsidR="004E2A87" w:rsidRPr="007374CC" w:rsidRDefault="004E2A87" w:rsidP="006504FE">
            <w:pPr>
              <w:numPr>
                <w:ilvl w:val="0"/>
                <w:numId w:val="7"/>
              </w:numPr>
              <w:autoSpaceDE/>
              <w:autoSpaceDN/>
              <w:adjustRightInd/>
            </w:pPr>
            <w:r w:rsidRPr="007374CC">
              <w:t xml:space="preserve">No se pudo observar el respectivo cumplimiento para las respuestas de las </w:t>
            </w:r>
            <w:r w:rsidR="007374CC" w:rsidRPr="007374CC">
              <w:t xml:space="preserve">20 </w:t>
            </w:r>
            <w:r w:rsidRPr="007374CC">
              <w:t xml:space="preserve"> PQRSF que se incluyen adicionales en el “Informe Canales de Atención del </w:t>
            </w:r>
            <w:r w:rsidR="007374CC" w:rsidRPr="007374CC">
              <w:t>Segundo II Trimestre 2024.”</w:t>
            </w:r>
          </w:p>
          <w:p w14:paraId="05BCEC19" w14:textId="4E2F3660" w:rsidR="004E2A87" w:rsidRDefault="007374CC" w:rsidP="00BB2E2F">
            <w:pPr>
              <w:autoSpaceDE/>
              <w:autoSpaceDN/>
              <w:adjustRightInd/>
              <w:ind w:left="720"/>
            </w:pPr>
            <w:r>
              <w:rPr>
                <w:noProof/>
                <w:lang w:eastAsia="es-CO"/>
              </w:rPr>
              <w:drawing>
                <wp:inline distT="0" distB="0" distL="0" distR="0" wp14:anchorId="0445E283" wp14:editId="08FDF4B8">
                  <wp:extent cx="4979543" cy="4354286"/>
                  <wp:effectExtent l="114300" t="114300" r="107315" b="1225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1097" cy="4373134"/>
                          </a:xfrm>
                          <a:prstGeom prst="rect">
                            <a:avLst/>
                          </a:prstGeom>
                          <a:effectLst>
                            <a:outerShdw blurRad="63500" sx="102000" sy="102000" algn="ctr" rotWithShape="0">
                              <a:prstClr val="black">
                                <a:alpha val="40000"/>
                              </a:prstClr>
                            </a:outerShdw>
                          </a:effectLst>
                        </pic:spPr>
                      </pic:pic>
                    </a:graphicData>
                  </a:graphic>
                </wp:inline>
              </w:drawing>
            </w:r>
          </w:p>
          <w:p w14:paraId="3BBA3D8B" w14:textId="77777777" w:rsidR="004E2A87" w:rsidRPr="00CE68E6" w:rsidRDefault="004E2A87" w:rsidP="00BB2E2F">
            <w:pPr>
              <w:autoSpaceDE/>
              <w:autoSpaceDN/>
              <w:adjustRightInd/>
              <w:ind w:left="720"/>
              <w:rPr>
                <w:b/>
                <w:sz w:val="16"/>
              </w:rPr>
            </w:pPr>
            <w:r w:rsidRPr="00CE68E6">
              <w:rPr>
                <w:b/>
                <w:sz w:val="16"/>
              </w:rPr>
              <w:t xml:space="preserve">Fuente: Imagen tomada del “Informe Canales de atención II Trimestre </w:t>
            </w:r>
            <w:r>
              <w:rPr>
                <w:b/>
                <w:sz w:val="16"/>
              </w:rPr>
              <w:t>2024.</w:t>
            </w:r>
            <w:r w:rsidRPr="00CE68E6">
              <w:rPr>
                <w:b/>
                <w:sz w:val="16"/>
              </w:rPr>
              <w:t>.pdf”</w:t>
            </w:r>
          </w:p>
          <w:p w14:paraId="72D7DBC1" w14:textId="77777777" w:rsidR="004E2A87" w:rsidRDefault="004E2A87" w:rsidP="00BB2E2F">
            <w:pPr>
              <w:pStyle w:val="Prrafodelista"/>
              <w:ind w:left="0"/>
              <w:rPr>
                <w:color w:val="FF0000"/>
                <w:sz w:val="22"/>
                <w:szCs w:val="22"/>
              </w:rPr>
            </w:pPr>
          </w:p>
          <w:p w14:paraId="5E166848" w14:textId="77777777" w:rsidR="004E2A87" w:rsidRPr="00E1668A" w:rsidRDefault="004E2A87" w:rsidP="00BB2E2F">
            <w:pPr>
              <w:pStyle w:val="Prrafodelista"/>
              <w:ind w:left="0"/>
              <w:rPr>
                <w:color w:val="FF0000"/>
                <w:sz w:val="22"/>
                <w:szCs w:val="22"/>
              </w:rPr>
            </w:pPr>
          </w:p>
          <w:p w14:paraId="1CAB8506" w14:textId="77777777" w:rsidR="004E2A87" w:rsidRPr="004828EB" w:rsidRDefault="004E2A87" w:rsidP="006504FE">
            <w:pPr>
              <w:pStyle w:val="Prrafodelista"/>
              <w:numPr>
                <w:ilvl w:val="0"/>
                <w:numId w:val="3"/>
              </w:numPr>
              <w:autoSpaceDE/>
              <w:autoSpaceDN/>
              <w:adjustRightInd/>
              <w:spacing w:after="200" w:line="276" w:lineRule="auto"/>
              <w:rPr>
                <w:b/>
                <w:sz w:val="22"/>
                <w:szCs w:val="22"/>
              </w:rPr>
            </w:pPr>
            <w:r w:rsidRPr="004828EB">
              <w:rPr>
                <w:b/>
                <w:sz w:val="22"/>
                <w:szCs w:val="22"/>
              </w:rPr>
              <w:lastRenderedPageBreak/>
              <w:t>MEDIO DE CANAL DE RECEPCIÓN</w:t>
            </w:r>
          </w:p>
          <w:p w14:paraId="7B1AFC1C" w14:textId="38B15BB3" w:rsidR="004E2A87" w:rsidRDefault="004E2A87" w:rsidP="00BB2E2F">
            <w:pPr>
              <w:rPr>
                <w:bCs/>
                <w:color w:val="auto"/>
              </w:rPr>
            </w:pPr>
            <w:r w:rsidRPr="004828EB">
              <w:rPr>
                <w:lang w:val="es-MX"/>
              </w:rPr>
              <w:t>La oficina de Control interno evidencia en la página web de la entidad los canales de atención dispuestos para la ciudadanía, los cuales se encuentran</w:t>
            </w:r>
            <w:r>
              <w:rPr>
                <w:lang w:val="es-MX"/>
              </w:rPr>
              <w:t xml:space="preserve"> publicados y actualizados: </w:t>
            </w:r>
            <w:r>
              <w:rPr>
                <w:bCs/>
                <w:color w:val="auto"/>
              </w:rPr>
              <w:t xml:space="preserve">Desde el menú de la página principal web de la SSF, en el botón de </w:t>
            </w:r>
            <w:r w:rsidRPr="00703A65">
              <w:rPr>
                <w:bCs/>
                <w:color w:val="auto"/>
              </w:rPr>
              <w:t>“</w:t>
            </w:r>
            <w:r>
              <w:rPr>
                <w:bCs/>
                <w:color w:val="auto"/>
              </w:rPr>
              <w:t>A</w:t>
            </w:r>
            <w:r w:rsidR="004828EB">
              <w:rPr>
                <w:bCs/>
                <w:color w:val="auto"/>
              </w:rPr>
              <w:t xml:space="preserve">tención y servicios a la </w:t>
            </w:r>
            <w:r>
              <w:rPr>
                <w:bCs/>
                <w:color w:val="auto"/>
              </w:rPr>
              <w:t xml:space="preserve"> </w:t>
            </w:r>
            <w:r w:rsidR="004828EB" w:rsidRPr="00511FAF">
              <w:rPr>
                <w:bCs/>
                <w:color w:val="auto"/>
              </w:rPr>
              <w:t>Ciudadan</w:t>
            </w:r>
            <w:r w:rsidR="004828EB">
              <w:rPr>
                <w:bCs/>
                <w:color w:val="auto"/>
              </w:rPr>
              <w:t>ía</w:t>
            </w:r>
            <w:r w:rsidRPr="00511FAF">
              <w:rPr>
                <w:bCs/>
                <w:color w:val="auto"/>
              </w:rPr>
              <w:t xml:space="preserve">” </w:t>
            </w:r>
          </w:p>
          <w:p w14:paraId="76C59B6C" w14:textId="77777777" w:rsidR="004828EB" w:rsidRDefault="004828EB" w:rsidP="00BB2E2F">
            <w:pPr>
              <w:pStyle w:val="Ttulo1"/>
              <w:rPr>
                <w:bCs/>
                <w:color w:val="auto"/>
              </w:rPr>
            </w:pPr>
            <w:bookmarkStart w:id="35" w:name="_Toc170906321"/>
          </w:p>
          <w:p w14:paraId="5546C292" w14:textId="5715B4CA" w:rsidR="004E2A87" w:rsidRDefault="004E2A87" w:rsidP="00BB2E2F">
            <w:pPr>
              <w:pStyle w:val="Ttulo1"/>
              <w:rPr>
                <w:bCs/>
                <w:color w:val="auto"/>
              </w:rPr>
            </w:pPr>
            <w:r w:rsidRPr="00511FAF">
              <w:rPr>
                <w:bCs/>
                <w:color w:val="auto"/>
              </w:rPr>
              <w:t xml:space="preserve">9. </w:t>
            </w:r>
            <w:bookmarkEnd w:id="35"/>
            <w:r w:rsidR="004828EB" w:rsidRPr="00511FAF">
              <w:rPr>
                <w:bCs/>
                <w:color w:val="auto"/>
              </w:rPr>
              <w:t>Canales de atención.</w:t>
            </w:r>
          </w:p>
          <w:p w14:paraId="1D85E3B6" w14:textId="77777777" w:rsidR="004828EB" w:rsidRDefault="004828EB" w:rsidP="004828EB">
            <w:pPr>
              <w:rPr>
                <w:noProof/>
                <w:lang w:eastAsia="es-CO"/>
              </w:rPr>
            </w:pPr>
          </w:p>
          <w:p w14:paraId="0DF6F000" w14:textId="714C6D0F" w:rsidR="004E2A87" w:rsidRPr="00703A65" w:rsidRDefault="004828EB" w:rsidP="00BB2E2F">
            <w:pPr>
              <w:ind w:left="567"/>
              <w:rPr>
                <w:noProof/>
                <w:lang w:eastAsia="es-CO"/>
              </w:rPr>
            </w:pPr>
            <w:r>
              <w:rPr>
                <w:noProof/>
                <w:lang w:eastAsia="es-CO"/>
              </w:rPr>
              <w:drawing>
                <wp:inline distT="0" distB="0" distL="0" distR="0" wp14:anchorId="1C00C15A" wp14:editId="1F78205C">
                  <wp:extent cx="5040086" cy="2449899"/>
                  <wp:effectExtent l="114300" t="95250" r="122555" b="1028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1752" cy="2450709"/>
                          </a:xfrm>
                          <a:prstGeom prst="rect">
                            <a:avLst/>
                          </a:prstGeom>
                          <a:effectLst>
                            <a:outerShdw blurRad="63500" sx="102000" sy="102000" algn="ctr" rotWithShape="0">
                              <a:prstClr val="black">
                                <a:alpha val="40000"/>
                              </a:prstClr>
                            </a:outerShdw>
                          </a:effectLst>
                        </pic:spPr>
                      </pic:pic>
                    </a:graphicData>
                  </a:graphic>
                </wp:inline>
              </w:drawing>
            </w:r>
          </w:p>
          <w:p w14:paraId="2829C7F1" w14:textId="3A053533" w:rsidR="004E2A87" w:rsidRDefault="004828EB" w:rsidP="004828EB">
            <w:pPr>
              <w:pStyle w:val="Ttulo1"/>
              <w:rPr>
                <w:lang w:val="en-US"/>
              </w:rPr>
            </w:pPr>
            <w:bookmarkStart w:id="36" w:name="_Toc170906322"/>
            <w:r w:rsidRPr="004828EB">
              <w:rPr>
                <w:color w:val="auto"/>
                <w:lang w:val="en-US"/>
              </w:rPr>
              <w:t>Link:</w:t>
            </w:r>
            <w:r w:rsidRPr="004828EB">
              <w:rPr>
                <w:lang w:val="en-US"/>
              </w:rPr>
              <w:t xml:space="preserve"> </w:t>
            </w:r>
            <w:bookmarkEnd w:id="36"/>
            <w:r w:rsidRPr="004828EB">
              <w:rPr>
                <w:lang w:val="en-US"/>
              </w:rPr>
              <w:t xml:space="preserve"> </w:t>
            </w:r>
            <w:hyperlink r:id="rId20" w:history="1">
              <w:r w:rsidRPr="005238F0">
                <w:rPr>
                  <w:rStyle w:val="Hipervnculo"/>
                  <w:lang w:val="en-US"/>
                </w:rPr>
                <w:t>https://www.ssf.gov.co/web/guest/canales-de-atenci%C3%B3n-y-pide-una-cita</w:t>
              </w:r>
            </w:hyperlink>
          </w:p>
          <w:p w14:paraId="2720EF9C" w14:textId="6C75A2B1" w:rsidR="00706B7F" w:rsidRDefault="00BD11B5" w:rsidP="00BB2E2F">
            <w:r>
              <w:rPr>
                <w:noProof/>
                <w:lang w:eastAsia="es-CO"/>
              </w:rPr>
              <w:lastRenderedPageBreak/>
              <w:drawing>
                <wp:inline distT="0" distB="0" distL="0" distR="0" wp14:anchorId="77EF5556" wp14:editId="45627F33">
                  <wp:extent cx="5089085" cy="4114800"/>
                  <wp:effectExtent l="133350" t="114300" r="130810" b="114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1146" cy="4116466"/>
                          </a:xfrm>
                          <a:prstGeom prst="rect">
                            <a:avLst/>
                          </a:prstGeom>
                          <a:effectLst>
                            <a:outerShdw blurRad="63500" sx="102000" sy="102000" algn="ctr" rotWithShape="0">
                              <a:prstClr val="black">
                                <a:alpha val="40000"/>
                              </a:prstClr>
                            </a:outerShdw>
                          </a:effectLst>
                        </pic:spPr>
                      </pic:pic>
                    </a:graphicData>
                  </a:graphic>
                </wp:inline>
              </w:drawing>
            </w:r>
          </w:p>
          <w:p w14:paraId="6EB6AC14" w14:textId="5D2C1E9F" w:rsidR="00BD11B5" w:rsidRDefault="00BD11B5" w:rsidP="00BB2E2F">
            <w:r>
              <w:t xml:space="preserve">Fuente: </w:t>
            </w:r>
            <w:hyperlink r:id="rId22" w:history="1">
              <w:r w:rsidRPr="005238F0">
                <w:rPr>
                  <w:rStyle w:val="Hipervnculo"/>
                </w:rPr>
                <w:t>https://www.ssf.gov.co/web/guest/canales-de-atenci%C3%B3n1</w:t>
              </w:r>
            </w:hyperlink>
          </w:p>
          <w:p w14:paraId="46978B31" w14:textId="77777777" w:rsidR="00BD11B5" w:rsidRDefault="00BD11B5" w:rsidP="00BB2E2F"/>
          <w:p w14:paraId="23FFFF22" w14:textId="0E537691" w:rsidR="004E2A87" w:rsidRDefault="00072D9E" w:rsidP="00072D9E">
            <w:pPr>
              <w:rPr>
                <w:noProof/>
                <w:lang w:eastAsia="es-CO"/>
              </w:rPr>
            </w:pPr>
            <w:r>
              <w:rPr>
                <w:noProof/>
                <w:lang w:eastAsia="es-CO"/>
              </w:rPr>
              <w:drawing>
                <wp:inline distT="0" distB="0" distL="0" distR="0" wp14:anchorId="32F85824" wp14:editId="60320F64">
                  <wp:extent cx="5485412" cy="2130251"/>
                  <wp:effectExtent l="133350" t="95250" r="134620" b="990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1184" cy="2132492"/>
                          </a:xfrm>
                          <a:prstGeom prst="rect">
                            <a:avLst/>
                          </a:prstGeom>
                          <a:effectLst>
                            <a:outerShdw blurRad="63500" sx="102000" sy="102000" algn="ctr" rotWithShape="0">
                              <a:prstClr val="black">
                                <a:alpha val="40000"/>
                              </a:prstClr>
                            </a:outerShdw>
                          </a:effectLst>
                        </pic:spPr>
                      </pic:pic>
                    </a:graphicData>
                  </a:graphic>
                </wp:inline>
              </w:drawing>
            </w:r>
          </w:p>
          <w:p w14:paraId="2EEB7067" w14:textId="6C0A536A" w:rsidR="004E2A87" w:rsidRPr="00FB6FC6" w:rsidRDefault="00072D9E" w:rsidP="00FB6FC6">
            <w:pPr>
              <w:jc w:val="center"/>
              <w:rPr>
                <w:sz w:val="18"/>
              </w:rPr>
            </w:pPr>
            <w:r w:rsidRPr="00FB6FC6">
              <w:rPr>
                <w:sz w:val="18"/>
              </w:rPr>
              <w:t>Fuente: Elaboración Propia OCI.</w:t>
            </w:r>
          </w:p>
          <w:p w14:paraId="632EECA3" w14:textId="77777777" w:rsidR="00072D9E" w:rsidRDefault="00072D9E" w:rsidP="00BB2E2F"/>
          <w:p w14:paraId="4EB6F0A2" w14:textId="77777777" w:rsidR="00FD2FA0" w:rsidRPr="00120514" w:rsidRDefault="00FD2FA0" w:rsidP="00FD2FA0">
            <w:pPr>
              <w:pStyle w:val="Default"/>
              <w:numPr>
                <w:ilvl w:val="0"/>
                <w:numId w:val="11"/>
              </w:numPr>
              <w:jc w:val="both"/>
              <w:rPr>
                <w:b/>
                <w:bCs/>
                <w:sz w:val="28"/>
              </w:rPr>
            </w:pPr>
            <w:r w:rsidRPr="00120514">
              <w:rPr>
                <w:b/>
                <w:bCs/>
                <w:sz w:val="28"/>
              </w:rPr>
              <w:lastRenderedPageBreak/>
              <w:t>Canal telefónico y chat.</w:t>
            </w:r>
          </w:p>
          <w:p w14:paraId="5B3A552F" w14:textId="77777777" w:rsidR="00FD2FA0" w:rsidRPr="00381B0C" w:rsidRDefault="00FD2FA0" w:rsidP="00FD2FA0">
            <w:pPr>
              <w:pStyle w:val="Default"/>
              <w:jc w:val="both"/>
              <w:rPr>
                <w:lang w:val="es-419" w:eastAsia="es-419"/>
              </w:rPr>
            </w:pPr>
          </w:p>
          <w:p w14:paraId="48253FDB" w14:textId="77777777" w:rsidR="008876AF" w:rsidRDefault="00FD2FA0" w:rsidP="00FD2FA0">
            <w:pPr>
              <w:rPr>
                <w:lang w:val="es-419" w:eastAsia="es-419"/>
              </w:rPr>
            </w:pPr>
            <w:r w:rsidRPr="002D1B1D">
              <w:rPr>
                <w:lang w:val="es-419" w:eastAsia="es-419"/>
              </w:rPr>
              <w:t xml:space="preserve">La atención a la ciudadanía que se realiza por el canal de atención telefónico, está disponible con el fin de informar a la ciudadanía sobre las funciones que tiene la Superintendencia del Subsidio Familiar, así como aspectos generales del subsidio en dinero, servicios y especie que otorgan las cajas de compensación familiar, también se busca orientar a la ciudadanía sobre cómo puede interponer y/o presentar sus peticiones, quejas, reclamos, sugerencias e inconformidades frente a los actores del sistema de subsidio familiar. </w:t>
            </w:r>
          </w:p>
          <w:p w14:paraId="67E2E036" w14:textId="41ED206D" w:rsidR="00FD2FA0" w:rsidRPr="002D1B1D" w:rsidRDefault="008876AF" w:rsidP="00FD2FA0">
            <w:pPr>
              <w:rPr>
                <w:lang w:val="es-419" w:eastAsia="es-419"/>
              </w:rPr>
            </w:pPr>
            <w:r>
              <w:rPr>
                <w:lang w:eastAsia="es-419"/>
              </w:rPr>
              <w:t>El</w:t>
            </w:r>
            <w:r>
              <w:t xml:space="preserve"> horario de atención a la ciudadanía es de lunes a viernes de 7:00 am hasta las 4:00 pm y sábados de 8:00 am a 12:00 m.</w:t>
            </w:r>
          </w:p>
          <w:p w14:paraId="4120E339" w14:textId="77777777" w:rsidR="00FD2FA0" w:rsidRPr="00120B46" w:rsidRDefault="00FD2FA0" w:rsidP="00FD2FA0">
            <w:pPr>
              <w:rPr>
                <w:b/>
                <w:bCs/>
              </w:rPr>
            </w:pPr>
          </w:p>
          <w:p w14:paraId="25B9E058" w14:textId="7BAB4270" w:rsidR="00FD2FA0" w:rsidRDefault="00FD2FA0" w:rsidP="00FD2FA0">
            <w:pPr>
              <w:ind w:left="708"/>
              <w:rPr>
                <w:b/>
              </w:rPr>
            </w:pPr>
            <w:r>
              <w:rPr>
                <w:b/>
              </w:rPr>
              <w:t xml:space="preserve">I </w:t>
            </w:r>
            <w:r w:rsidRPr="00EA31D1">
              <w:rPr>
                <w:b/>
              </w:rPr>
              <w:t xml:space="preserve">TRIMESTRE DE </w:t>
            </w:r>
            <w:r w:rsidR="008876AF">
              <w:rPr>
                <w:b/>
              </w:rPr>
              <w:t>2024.</w:t>
            </w:r>
          </w:p>
          <w:p w14:paraId="66E05341" w14:textId="77777777" w:rsidR="00FD2FA0" w:rsidRDefault="00FD2FA0" w:rsidP="00FD2FA0">
            <w:pPr>
              <w:rPr>
                <w:b/>
              </w:rPr>
            </w:pPr>
          </w:p>
          <w:p w14:paraId="46E6C2CC" w14:textId="445258F1" w:rsidR="00FD2FA0" w:rsidRDefault="00FD2FA0" w:rsidP="00FD2FA0">
            <w:pPr>
              <w:ind w:left="1416"/>
              <w:rPr>
                <w:lang w:val="es-MX"/>
              </w:rPr>
            </w:pPr>
            <w:r w:rsidRPr="002F4018">
              <w:rPr>
                <w:lang w:val="es-MX"/>
              </w:rPr>
              <w:t xml:space="preserve">El informe de canal telefónico y del chat correspondiente al </w:t>
            </w:r>
            <w:r>
              <w:rPr>
                <w:lang w:val="es-MX"/>
              </w:rPr>
              <w:t xml:space="preserve">I trimestre de 2024. </w:t>
            </w:r>
            <w:r w:rsidR="008876AF">
              <w:rPr>
                <w:lang w:val="es-MX"/>
              </w:rPr>
              <w:t>Se</w:t>
            </w:r>
            <w:r>
              <w:rPr>
                <w:lang w:val="es-MX"/>
              </w:rPr>
              <w:t xml:space="preserve"> toman como intervalos de fechas desde el 01 de enero al 31 de marzo de 2024. </w:t>
            </w:r>
            <w:r w:rsidRPr="00572E33">
              <w:rPr>
                <w:lang w:val="es-MX"/>
              </w:rPr>
              <w:t>El reporte consolidado en el I trimestre del año 202</w:t>
            </w:r>
            <w:r w:rsidR="008876AF">
              <w:rPr>
                <w:lang w:val="es-MX"/>
              </w:rPr>
              <w:t>4</w:t>
            </w:r>
            <w:r w:rsidRPr="00572E33">
              <w:rPr>
                <w:lang w:val="es-MX"/>
              </w:rPr>
              <w:t>, evidencia un total de</w:t>
            </w:r>
            <w:r>
              <w:rPr>
                <w:lang w:val="es-MX"/>
              </w:rPr>
              <w:t xml:space="preserve"> </w:t>
            </w:r>
            <w:r w:rsidR="008876AF">
              <w:rPr>
                <w:b/>
                <w:bCs/>
                <w:lang w:val="es-MX"/>
              </w:rPr>
              <w:t>2</w:t>
            </w:r>
            <w:r w:rsidR="00B14883">
              <w:rPr>
                <w:b/>
                <w:bCs/>
                <w:lang w:val="es-MX"/>
              </w:rPr>
              <w:t>.</w:t>
            </w:r>
            <w:r w:rsidR="008876AF">
              <w:rPr>
                <w:b/>
                <w:bCs/>
                <w:lang w:val="es-MX"/>
              </w:rPr>
              <w:t>865</w:t>
            </w:r>
            <w:r w:rsidRPr="00572E33">
              <w:rPr>
                <w:lang w:val="es-MX"/>
              </w:rPr>
              <w:t xml:space="preserve"> llamadas atendidas y</w:t>
            </w:r>
            <w:r>
              <w:rPr>
                <w:lang w:val="es-MX"/>
              </w:rPr>
              <w:t xml:space="preserve"> </w:t>
            </w:r>
            <w:r w:rsidRPr="005020A6">
              <w:rPr>
                <w:b/>
                <w:lang w:val="es-MX"/>
              </w:rPr>
              <w:t>8</w:t>
            </w:r>
            <w:r w:rsidR="008876AF">
              <w:rPr>
                <w:b/>
                <w:lang w:val="es-MX"/>
              </w:rPr>
              <w:t>52</w:t>
            </w:r>
            <w:r w:rsidRPr="00572E33">
              <w:rPr>
                <w:color w:val="FF0000"/>
                <w:lang w:val="es-MX"/>
              </w:rPr>
              <w:t xml:space="preserve"> </w:t>
            </w:r>
            <w:r w:rsidRPr="00572E33">
              <w:rPr>
                <w:lang w:val="es-MX"/>
              </w:rPr>
              <w:t>sesiones de chat</w:t>
            </w:r>
            <w:r>
              <w:rPr>
                <w:lang w:val="es-MX"/>
              </w:rPr>
              <w:t>.</w:t>
            </w:r>
          </w:p>
          <w:p w14:paraId="341BB79D" w14:textId="77777777" w:rsidR="00FD2FA0" w:rsidRDefault="00FD2FA0" w:rsidP="00FD2FA0">
            <w:pPr>
              <w:tabs>
                <w:tab w:val="left" w:pos="1495"/>
              </w:tabs>
              <w:rPr>
                <w:b/>
              </w:rPr>
            </w:pPr>
            <w:r>
              <w:rPr>
                <w:b/>
              </w:rPr>
              <w:tab/>
            </w:r>
          </w:p>
          <w:p w14:paraId="09FC807A" w14:textId="77777777" w:rsidR="008876AF" w:rsidRDefault="00FD2FA0" w:rsidP="008876AF">
            <w:pPr>
              <w:ind w:left="708"/>
              <w:rPr>
                <w:b/>
              </w:rPr>
            </w:pPr>
            <w:r>
              <w:rPr>
                <w:b/>
              </w:rPr>
              <w:t>II TRIMESTRE</w:t>
            </w:r>
            <w:r w:rsidR="008876AF">
              <w:rPr>
                <w:b/>
              </w:rPr>
              <w:t xml:space="preserve"> DE 2024.</w:t>
            </w:r>
          </w:p>
          <w:p w14:paraId="424742CE" w14:textId="49096F38" w:rsidR="00FD2FA0" w:rsidRDefault="00FD2FA0" w:rsidP="008876AF">
            <w:pPr>
              <w:ind w:left="708"/>
              <w:rPr>
                <w:b/>
              </w:rPr>
            </w:pPr>
            <w:r>
              <w:rPr>
                <w:b/>
              </w:rPr>
              <w:t xml:space="preserve"> </w:t>
            </w:r>
          </w:p>
          <w:p w14:paraId="42DA9EF8" w14:textId="626369B4" w:rsidR="00FD2FA0" w:rsidRPr="009B2F2E" w:rsidRDefault="00FD2FA0" w:rsidP="00FD2FA0">
            <w:pPr>
              <w:ind w:left="1416"/>
              <w:rPr>
                <w:b/>
              </w:rPr>
            </w:pPr>
            <w:r w:rsidRPr="00B90FC8">
              <w:rPr>
                <w:lang w:val="es-MX"/>
              </w:rPr>
              <w:t>El informe de canal telefónico y del chat correspondiente al I</w:t>
            </w:r>
            <w:r>
              <w:rPr>
                <w:lang w:val="es-MX"/>
              </w:rPr>
              <w:t>I</w:t>
            </w:r>
            <w:r w:rsidRPr="00B90FC8">
              <w:rPr>
                <w:lang w:val="es-MX"/>
              </w:rPr>
              <w:t xml:space="preserve"> trimestre de </w:t>
            </w:r>
            <w:r>
              <w:rPr>
                <w:lang w:val="es-MX"/>
              </w:rPr>
              <w:t>2024.</w:t>
            </w:r>
            <w:r w:rsidR="008876AF">
              <w:rPr>
                <w:lang w:val="es-MX"/>
              </w:rPr>
              <w:t xml:space="preserve"> S</w:t>
            </w:r>
            <w:r w:rsidRPr="00B90FC8">
              <w:rPr>
                <w:lang w:val="es-MX"/>
              </w:rPr>
              <w:t xml:space="preserve">e toman como intervalos de fechas desde el 01 de </w:t>
            </w:r>
            <w:r>
              <w:rPr>
                <w:lang w:val="es-MX"/>
              </w:rPr>
              <w:t>abril</w:t>
            </w:r>
            <w:r w:rsidRPr="00B90FC8">
              <w:rPr>
                <w:lang w:val="es-MX"/>
              </w:rPr>
              <w:t xml:space="preserve"> al 3</w:t>
            </w:r>
            <w:r>
              <w:rPr>
                <w:lang w:val="es-MX"/>
              </w:rPr>
              <w:t>0</w:t>
            </w:r>
            <w:r w:rsidRPr="00B90FC8">
              <w:rPr>
                <w:lang w:val="es-MX"/>
              </w:rPr>
              <w:t xml:space="preserve"> de </w:t>
            </w:r>
            <w:r>
              <w:rPr>
                <w:lang w:val="es-MX"/>
              </w:rPr>
              <w:t xml:space="preserve">junio </w:t>
            </w:r>
            <w:r w:rsidRPr="00B90FC8">
              <w:rPr>
                <w:lang w:val="es-MX"/>
              </w:rPr>
              <w:t xml:space="preserve">de </w:t>
            </w:r>
            <w:r>
              <w:rPr>
                <w:lang w:val="es-MX"/>
              </w:rPr>
              <w:t>2024.</w:t>
            </w:r>
            <w:r w:rsidRPr="00B90FC8">
              <w:rPr>
                <w:lang w:val="es-MX"/>
              </w:rPr>
              <w:t xml:space="preserve"> El reporte consolidado</w:t>
            </w:r>
            <w:r>
              <w:rPr>
                <w:lang w:val="es-MX"/>
              </w:rPr>
              <w:t xml:space="preserve"> </w:t>
            </w:r>
            <w:r w:rsidR="008876AF">
              <w:rPr>
                <w:lang w:val="es-MX"/>
              </w:rPr>
              <w:t>en el II trimestre del año 2024</w:t>
            </w:r>
            <w:r w:rsidRPr="00B90FC8">
              <w:rPr>
                <w:lang w:val="es-MX"/>
              </w:rPr>
              <w:t xml:space="preserve">, evidencia un total de </w:t>
            </w:r>
            <w:r w:rsidR="008876AF">
              <w:rPr>
                <w:b/>
                <w:lang w:val="es-MX"/>
              </w:rPr>
              <w:t>2</w:t>
            </w:r>
            <w:r w:rsidR="00216D92">
              <w:rPr>
                <w:b/>
                <w:lang w:val="es-MX"/>
              </w:rPr>
              <w:t>.</w:t>
            </w:r>
            <w:r w:rsidR="008876AF">
              <w:rPr>
                <w:b/>
                <w:lang w:val="es-MX"/>
              </w:rPr>
              <w:t>507</w:t>
            </w:r>
            <w:r>
              <w:rPr>
                <w:lang w:val="es-MX"/>
              </w:rPr>
              <w:t xml:space="preserve"> llamadas atendidas y </w:t>
            </w:r>
            <w:r w:rsidR="00B14883">
              <w:rPr>
                <w:b/>
                <w:lang w:val="es-MX"/>
              </w:rPr>
              <w:t>2.341</w:t>
            </w:r>
            <w:r w:rsidRPr="00B90FC8">
              <w:rPr>
                <w:lang w:val="es-MX"/>
              </w:rPr>
              <w:t xml:space="preserve"> sesiones de chat.</w:t>
            </w:r>
            <w:r>
              <w:t xml:space="preserve"> </w:t>
            </w:r>
          </w:p>
          <w:p w14:paraId="7C5E9C8F" w14:textId="77777777" w:rsidR="00FD2FA0" w:rsidRDefault="00FD2FA0" w:rsidP="00BB2E2F"/>
          <w:p w14:paraId="0CC7016B" w14:textId="77777777" w:rsidR="00765A07" w:rsidRDefault="00765A07" w:rsidP="00BB2E2F"/>
          <w:p w14:paraId="54A91774" w14:textId="60713E93" w:rsidR="00FD2FA0" w:rsidRPr="00216D92" w:rsidRDefault="00216D92" w:rsidP="00216D92">
            <w:pPr>
              <w:pStyle w:val="Default"/>
              <w:numPr>
                <w:ilvl w:val="0"/>
                <w:numId w:val="11"/>
              </w:numPr>
              <w:jc w:val="both"/>
              <w:rPr>
                <w:b/>
                <w:bCs/>
                <w:sz w:val="28"/>
              </w:rPr>
            </w:pPr>
            <w:r w:rsidRPr="00216D92">
              <w:rPr>
                <w:b/>
                <w:bCs/>
                <w:sz w:val="28"/>
              </w:rPr>
              <w:t>Chat Bot – Lupita</w:t>
            </w:r>
          </w:p>
          <w:p w14:paraId="737A7301" w14:textId="77777777" w:rsidR="00216D92" w:rsidRDefault="00216D92" w:rsidP="00BB2E2F"/>
          <w:p w14:paraId="57D2C086" w14:textId="504DA515" w:rsidR="004E2A87" w:rsidRDefault="004E2A87" w:rsidP="00BB2E2F">
            <w:pPr>
              <w:rPr>
                <w:color w:val="FF0000"/>
              </w:rPr>
            </w:pPr>
            <w:r>
              <w:t xml:space="preserve">Para este primer </w:t>
            </w:r>
            <w:r w:rsidR="00FB6FC6">
              <w:t xml:space="preserve">el primer </w:t>
            </w:r>
            <w:r>
              <w:t xml:space="preserve">(I) semestre </w:t>
            </w:r>
            <w:r w:rsidR="00FB6FC6">
              <w:t xml:space="preserve">de 2024, </w:t>
            </w:r>
            <w:r>
              <w:t>se evidencia un</w:t>
            </w:r>
            <w:r w:rsidR="00FB6FC6">
              <w:t>a</w:t>
            </w:r>
            <w:r>
              <w:t xml:space="preserve"> </w:t>
            </w:r>
            <w:r w:rsidR="00FB6FC6">
              <w:t>var</w:t>
            </w:r>
            <w:r>
              <w:t>i</w:t>
            </w:r>
            <w:r w:rsidR="00052D6D">
              <w:t>ación donde se muestra que la ciudadanía redujo el uso del canal debido a los cambios tecnológicos que se están adelantando por parte de la Superintendencia del Subsidio Familiar, aplicando nuevos elementos de Inteligencia Artificial para que en el próximo lanzamiento se tengan respuestas mucho más ajustadas al lenguaje utilizado por la comunidad</w:t>
            </w:r>
          </w:p>
          <w:p w14:paraId="27B4DE32" w14:textId="3DE05681" w:rsidR="004E2A87" w:rsidRDefault="004E2A87" w:rsidP="00BB2E2F">
            <w:pPr>
              <w:rPr>
                <w:noProof/>
              </w:rPr>
            </w:pPr>
          </w:p>
          <w:p w14:paraId="4DC2FFFA" w14:textId="77777777" w:rsidR="00052D6D" w:rsidRDefault="00052D6D" w:rsidP="00BB2E2F">
            <w:pPr>
              <w:rPr>
                <w:noProof/>
              </w:rPr>
            </w:pPr>
          </w:p>
          <w:p w14:paraId="60BCE02E" w14:textId="77777777" w:rsidR="004E2A87" w:rsidRDefault="004E2A87" w:rsidP="00BB2E2F">
            <w:pPr>
              <w:jc w:val="center"/>
              <w:rPr>
                <w:noProof/>
              </w:rPr>
            </w:pPr>
            <w:r w:rsidRPr="00D2046B">
              <w:rPr>
                <w:noProof/>
                <w:lang w:eastAsia="es-CO"/>
              </w:rPr>
              <w:lastRenderedPageBreak/>
              <w:drawing>
                <wp:inline distT="0" distB="0" distL="0" distR="0" wp14:anchorId="43865DB4" wp14:editId="0F886B7F">
                  <wp:extent cx="2190541" cy="2357463"/>
                  <wp:effectExtent l="19050" t="57150" r="95885" b="62230"/>
                  <wp:docPr id="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428" cy="2372408"/>
                          </a:xfrm>
                          <a:prstGeom prst="rect">
                            <a:avLst/>
                          </a:prstGeom>
                          <a:noFill/>
                          <a:ln>
                            <a:noFill/>
                          </a:ln>
                          <a:effectLst>
                            <a:outerShdw blurRad="50800" dist="38100" algn="l" rotWithShape="0">
                              <a:prstClr val="black">
                                <a:alpha val="40000"/>
                              </a:prstClr>
                            </a:outerShdw>
                          </a:effectLst>
                        </pic:spPr>
                      </pic:pic>
                    </a:graphicData>
                  </a:graphic>
                </wp:inline>
              </w:drawing>
            </w:r>
          </w:p>
          <w:p w14:paraId="48F13182" w14:textId="77777777" w:rsidR="004E2A87" w:rsidRPr="00987DBC" w:rsidRDefault="004E2A87" w:rsidP="00BB2E2F">
            <w:pPr>
              <w:jc w:val="center"/>
              <w:rPr>
                <w:noProof/>
                <w:lang w:val="en-US"/>
              </w:rPr>
            </w:pPr>
            <w:r w:rsidRPr="00987DBC">
              <w:rPr>
                <w:noProof/>
                <w:lang w:val="en-US"/>
              </w:rPr>
              <w:t xml:space="preserve">Link </w:t>
            </w:r>
            <w:hyperlink r:id="rId25" w:history="1">
              <w:r w:rsidRPr="00987DBC">
                <w:rPr>
                  <w:rStyle w:val="Hipervnculo"/>
                  <w:noProof/>
                  <w:lang w:val="en-US"/>
                </w:rPr>
                <w:t>https://lupita.ssf.gov.co/</w:t>
              </w:r>
            </w:hyperlink>
          </w:p>
          <w:p w14:paraId="6805182C" w14:textId="77777777" w:rsidR="004E2A87" w:rsidRPr="00987DBC" w:rsidRDefault="004E2A87" w:rsidP="00BB2E2F">
            <w:pPr>
              <w:jc w:val="center"/>
              <w:rPr>
                <w:noProof/>
                <w:lang w:val="en-US"/>
              </w:rPr>
            </w:pPr>
          </w:p>
          <w:p w14:paraId="7DE09D18" w14:textId="14F777B6" w:rsidR="00052D6D" w:rsidRDefault="00DB5248" w:rsidP="00052D6D">
            <w:pPr>
              <w:pStyle w:val="Textoindependiente"/>
              <w:ind w:left="708" w:right="179"/>
            </w:pPr>
            <w:r>
              <w:t>Adicionalmente en</w:t>
            </w:r>
            <w:r w:rsidR="00052D6D">
              <w:t xml:space="preserve"> el </w:t>
            </w:r>
            <w:r>
              <w:t xml:space="preserve">segundo </w:t>
            </w:r>
            <w:r w:rsidR="00052D6D">
              <w:t xml:space="preserve">trimestre (Abril - Junio) las </w:t>
            </w:r>
            <w:r>
              <w:t xml:space="preserve">sesiones </w:t>
            </w:r>
            <w:r w:rsidR="00052D6D">
              <w:t>fueron reducidas considerablemente</w:t>
            </w:r>
            <w:r w:rsidR="00351A61">
              <w:t xml:space="preserve">, -1.415 fue la variación, </w:t>
            </w:r>
            <w:r w:rsidR="00052D6D">
              <w:t xml:space="preserve">debido a la contingencia </w:t>
            </w:r>
            <w:r>
              <w:t xml:space="preserve">por el </w:t>
            </w:r>
            <w:r w:rsidR="00052D6D">
              <w:t xml:space="preserve">ataque informática sufrida en la entidad desde el 27 de abril de 2024, </w:t>
            </w:r>
            <w:r w:rsidR="008B2CC4">
              <w:t xml:space="preserve">fue representó </w:t>
            </w:r>
            <w:r w:rsidR="00052D6D" w:rsidRPr="00481C98">
              <w:rPr>
                <w:spacing w:val="-5"/>
              </w:rPr>
              <w:t xml:space="preserve"> </w:t>
            </w:r>
            <w:r w:rsidR="00052D6D">
              <w:rPr>
                <w:spacing w:val="-5"/>
              </w:rPr>
              <w:t>-77</w:t>
            </w:r>
            <w:r w:rsidR="00052D6D" w:rsidRPr="00481C98">
              <w:t>%</w:t>
            </w:r>
            <w:r w:rsidR="00052D6D" w:rsidRPr="00481C98">
              <w:rPr>
                <w:spacing w:val="-5"/>
              </w:rPr>
              <w:t xml:space="preserve"> </w:t>
            </w:r>
            <w:r w:rsidR="00052D6D" w:rsidRPr="00481C98">
              <w:t>con</w:t>
            </w:r>
            <w:r w:rsidR="00052D6D" w:rsidRPr="00481C98">
              <w:rPr>
                <w:spacing w:val="-4"/>
              </w:rPr>
              <w:t xml:space="preserve"> </w:t>
            </w:r>
            <w:r w:rsidR="00052D6D" w:rsidRPr="00481C98">
              <w:t>respecto</w:t>
            </w:r>
            <w:r w:rsidR="00052D6D" w:rsidRPr="00481C98">
              <w:rPr>
                <w:spacing w:val="-4"/>
              </w:rPr>
              <w:t xml:space="preserve"> </w:t>
            </w:r>
            <w:r w:rsidR="00052D6D" w:rsidRPr="00481C98">
              <w:t>al</w:t>
            </w:r>
            <w:r w:rsidR="00052D6D" w:rsidRPr="00481C98">
              <w:rPr>
                <w:spacing w:val="-5"/>
              </w:rPr>
              <w:t xml:space="preserve"> primer</w:t>
            </w:r>
            <w:r w:rsidR="00052D6D" w:rsidRPr="00481C98">
              <w:rPr>
                <w:spacing w:val="-4"/>
              </w:rPr>
              <w:t xml:space="preserve"> </w:t>
            </w:r>
            <w:r w:rsidR="00052D6D" w:rsidRPr="00481C98">
              <w:t xml:space="preserve">trimestre de </w:t>
            </w:r>
            <w:r w:rsidR="00052D6D">
              <w:t xml:space="preserve">2024. </w:t>
            </w:r>
          </w:p>
          <w:p w14:paraId="50FBB422" w14:textId="77777777" w:rsidR="00B14883" w:rsidRDefault="00B14883" w:rsidP="00B14883">
            <w:pPr>
              <w:pStyle w:val="Prrafodelista"/>
              <w:autoSpaceDE/>
              <w:autoSpaceDN/>
              <w:adjustRightInd/>
              <w:spacing w:after="200" w:line="276" w:lineRule="auto"/>
              <w:ind w:left="360"/>
              <w:rPr>
                <w:b/>
                <w:bCs/>
                <w:sz w:val="24"/>
              </w:rPr>
            </w:pPr>
          </w:p>
          <w:p w14:paraId="1354C3F0" w14:textId="00052DD4" w:rsidR="004E2A87" w:rsidRPr="00C119BD" w:rsidRDefault="004E2A87" w:rsidP="006504FE">
            <w:pPr>
              <w:pStyle w:val="Prrafodelista"/>
              <w:numPr>
                <w:ilvl w:val="0"/>
                <w:numId w:val="11"/>
              </w:numPr>
              <w:autoSpaceDE/>
              <w:autoSpaceDN/>
              <w:adjustRightInd/>
              <w:spacing w:after="200" w:line="276" w:lineRule="auto"/>
              <w:rPr>
                <w:b/>
                <w:bCs/>
                <w:sz w:val="24"/>
              </w:rPr>
            </w:pPr>
            <w:r w:rsidRPr="00C119BD">
              <w:rPr>
                <w:b/>
                <w:bCs/>
                <w:sz w:val="24"/>
              </w:rPr>
              <w:t xml:space="preserve">Canal de atención </w:t>
            </w:r>
            <w:r w:rsidR="00995DD4">
              <w:rPr>
                <w:b/>
                <w:bCs/>
                <w:sz w:val="24"/>
              </w:rPr>
              <w:t xml:space="preserve">presencial o </w:t>
            </w:r>
            <w:r w:rsidRPr="00C119BD">
              <w:rPr>
                <w:b/>
                <w:bCs/>
                <w:sz w:val="24"/>
              </w:rPr>
              <w:t xml:space="preserve">personalizada. </w:t>
            </w:r>
          </w:p>
          <w:p w14:paraId="35ED8782" w14:textId="77777777" w:rsidR="004E2A87" w:rsidRDefault="004E2A87" w:rsidP="00BB2E2F">
            <w:pPr>
              <w:ind w:left="708"/>
              <w:rPr>
                <w:sz w:val="23"/>
                <w:szCs w:val="23"/>
              </w:rPr>
            </w:pPr>
            <w:r w:rsidRPr="000C5B04">
              <w:t xml:space="preserve">La atención personalizada en la Oficina de protección al usuario se encuentra </w:t>
            </w:r>
            <w:r>
              <w:t xml:space="preserve">activa, </w:t>
            </w:r>
            <w:r w:rsidRPr="005E7F51">
              <w:t>de tal manera que los ciudadanos pueden acercarse en el horario comprendido entre las siete (7</w:t>
            </w:r>
            <w:r>
              <w:t xml:space="preserve">:00 </w:t>
            </w:r>
            <w:r w:rsidRPr="005E7F51">
              <w:t>am</w:t>
            </w:r>
            <w:r>
              <w:t>)</w:t>
            </w:r>
            <w:r w:rsidRPr="005E7F51">
              <w:t xml:space="preserve"> y las cuatro (4</w:t>
            </w:r>
            <w:r>
              <w:t>:00</w:t>
            </w:r>
            <w:r w:rsidRPr="005E7F51">
              <w:t xml:space="preserve"> pm</w:t>
            </w:r>
            <w:r>
              <w:t>)</w:t>
            </w:r>
            <w:r w:rsidRPr="005E7F51">
              <w:t>, en jornada continua, a la sede de la Superintendencia del Subsidio Familiar, ubicada en la carrera 69 No. 25B-44 en la ciudad de Bogotá.</w:t>
            </w:r>
          </w:p>
          <w:p w14:paraId="74745E57" w14:textId="77777777" w:rsidR="004E2A87" w:rsidRDefault="004E2A87" w:rsidP="00BB2E2F">
            <w:pPr>
              <w:ind w:left="708"/>
            </w:pPr>
          </w:p>
          <w:p w14:paraId="2F5420D3" w14:textId="618974C0" w:rsidR="004E2A87" w:rsidRDefault="004E2A87" w:rsidP="00BB2E2F">
            <w:pPr>
              <w:ind w:left="708"/>
            </w:pPr>
            <w:r w:rsidRPr="005E7F51">
              <w:t>I</w:t>
            </w:r>
            <w:r>
              <w:t xml:space="preserve"> Trimestre 2024. </w:t>
            </w:r>
            <w:r w:rsidR="00995DD4">
              <w:t>S</w:t>
            </w:r>
            <w:r>
              <w:t xml:space="preserve">e atendieron </w:t>
            </w:r>
            <w:r w:rsidR="00995DD4">
              <w:rPr>
                <w:b/>
              </w:rPr>
              <w:t>55</w:t>
            </w:r>
            <w:r w:rsidRPr="005E7F51">
              <w:t xml:space="preserve"> ciudadanos. </w:t>
            </w:r>
          </w:p>
          <w:p w14:paraId="497C03D0" w14:textId="44B6AF25" w:rsidR="004E2A87" w:rsidRDefault="004E2A87" w:rsidP="00BB2E2F">
            <w:pPr>
              <w:ind w:left="708"/>
            </w:pPr>
            <w:r w:rsidRPr="005E7F51">
              <w:t>I</w:t>
            </w:r>
            <w:r>
              <w:t>I Trimestre 2024.</w:t>
            </w:r>
            <w:r w:rsidRPr="005E7F51">
              <w:t xml:space="preserve"> </w:t>
            </w:r>
            <w:r w:rsidR="00995DD4">
              <w:t>S</w:t>
            </w:r>
            <w:r w:rsidRPr="005E7F51">
              <w:t xml:space="preserve">e atendieron </w:t>
            </w:r>
            <w:r w:rsidRPr="00C70B31">
              <w:rPr>
                <w:b/>
              </w:rPr>
              <w:t>3</w:t>
            </w:r>
            <w:r w:rsidR="00995DD4">
              <w:rPr>
                <w:b/>
              </w:rPr>
              <w:t>8</w:t>
            </w:r>
            <w:r w:rsidRPr="005E7F51">
              <w:t xml:space="preserve"> ciudadanos.</w:t>
            </w:r>
          </w:p>
          <w:p w14:paraId="35AB0F24" w14:textId="77777777" w:rsidR="004E2A87" w:rsidRDefault="004E2A87" w:rsidP="00D168B2"/>
          <w:p w14:paraId="335490AD" w14:textId="2B4F0346" w:rsidR="00D168B2" w:rsidRDefault="00D168B2" w:rsidP="00D168B2">
            <w:pPr>
              <w:pStyle w:val="Prrafodelista"/>
              <w:numPr>
                <w:ilvl w:val="0"/>
                <w:numId w:val="11"/>
              </w:numPr>
              <w:autoSpaceDE/>
              <w:autoSpaceDN/>
              <w:adjustRightInd/>
              <w:spacing w:after="200" w:line="276" w:lineRule="auto"/>
              <w:rPr>
                <w:b/>
                <w:bCs/>
                <w:sz w:val="24"/>
              </w:rPr>
            </w:pPr>
            <w:r w:rsidRPr="00C119BD">
              <w:rPr>
                <w:b/>
                <w:bCs/>
                <w:sz w:val="24"/>
              </w:rPr>
              <w:t xml:space="preserve">Canal de atención </w:t>
            </w:r>
            <w:r>
              <w:rPr>
                <w:b/>
                <w:bCs/>
                <w:sz w:val="24"/>
              </w:rPr>
              <w:t>virtual.</w:t>
            </w:r>
          </w:p>
          <w:p w14:paraId="65FE9D0B" w14:textId="77777777" w:rsidR="00D168B2" w:rsidRDefault="00D168B2" w:rsidP="00D168B2">
            <w:pPr>
              <w:pStyle w:val="Prrafodelista"/>
              <w:autoSpaceDE/>
              <w:autoSpaceDN/>
              <w:adjustRightInd/>
              <w:spacing w:after="200" w:line="276" w:lineRule="auto"/>
              <w:ind w:left="360"/>
              <w:rPr>
                <w:bCs/>
                <w:sz w:val="24"/>
              </w:rPr>
            </w:pPr>
          </w:p>
          <w:p w14:paraId="366A0924" w14:textId="77777777" w:rsidR="00D168B2" w:rsidRDefault="00D168B2" w:rsidP="00D168B2">
            <w:pPr>
              <w:pStyle w:val="Prrafodelista"/>
              <w:autoSpaceDE/>
              <w:autoSpaceDN/>
              <w:adjustRightInd/>
              <w:spacing w:after="200" w:line="276" w:lineRule="auto"/>
              <w:ind w:left="360"/>
              <w:rPr>
                <w:bCs/>
                <w:sz w:val="24"/>
              </w:rPr>
            </w:pPr>
            <w:r w:rsidRPr="00D168B2">
              <w:rPr>
                <w:bCs/>
                <w:sz w:val="24"/>
              </w:rPr>
              <w:t>Haciendo uso de las herramientas tecnológicas y pensando en la ciudadanía la Oficina de</w:t>
            </w:r>
            <w:r>
              <w:rPr>
                <w:bCs/>
                <w:sz w:val="24"/>
              </w:rPr>
              <w:t xml:space="preserve"> </w:t>
            </w:r>
            <w:r w:rsidRPr="00D168B2">
              <w:rPr>
                <w:bCs/>
                <w:sz w:val="24"/>
              </w:rPr>
              <w:t>Protección al Usuario puso a disposición en la página web de la Superintendencia, el canal</w:t>
            </w:r>
            <w:r>
              <w:rPr>
                <w:bCs/>
                <w:sz w:val="24"/>
              </w:rPr>
              <w:t xml:space="preserve"> </w:t>
            </w:r>
            <w:r w:rsidRPr="00D168B2">
              <w:rPr>
                <w:bCs/>
                <w:sz w:val="24"/>
              </w:rPr>
              <w:t>virtual denominado “pide una cita” donde los ciudadanos pueden agendar una reunión con</w:t>
            </w:r>
            <w:r>
              <w:rPr>
                <w:bCs/>
                <w:sz w:val="24"/>
              </w:rPr>
              <w:t xml:space="preserve"> </w:t>
            </w:r>
            <w:r w:rsidRPr="00D168B2">
              <w:rPr>
                <w:bCs/>
                <w:sz w:val="24"/>
              </w:rPr>
              <w:t>los funcionarios de la oficina a través de la plataforma teams.</w:t>
            </w:r>
            <w:r>
              <w:rPr>
                <w:bCs/>
                <w:sz w:val="24"/>
              </w:rPr>
              <w:t xml:space="preserve"> </w:t>
            </w:r>
          </w:p>
          <w:p w14:paraId="5F91588A" w14:textId="77777777" w:rsidR="00D168B2" w:rsidRDefault="00D168B2" w:rsidP="00D168B2">
            <w:pPr>
              <w:pStyle w:val="Prrafodelista"/>
              <w:autoSpaceDE/>
              <w:autoSpaceDN/>
              <w:adjustRightInd/>
              <w:spacing w:after="200" w:line="276" w:lineRule="auto"/>
              <w:ind w:left="360"/>
              <w:rPr>
                <w:bCs/>
                <w:sz w:val="24"/>
              </w:rPr>
            </w:pPr>
          </w:p>
          <w:p w14:paraId="1E97D640" w14:textId="1CED8844" w:rsidR="00D168B2" w:rsidRDefault="00D168B2" w:rsidP="00D168B2">
            <w:pPr>
              <w:pStyle w:val="Prrafodelista"/>
              <w:autoSpaceDE/>
              <w:autoSpaceDN/>
              <w:adjustRightInd/>
              <w:spacing w:after="200" w:line="276" w:lineRule="auto"/>
              <w:ind w:left="360"/>
              <w:rPr>
                <w:bCs/>
                <w:sz w:val="24"/>
              </w:rPr>
            </w:pPr>
            <w:r w:rsidRPr="00D168B2">
              <w:rPr>
                <w:bCs/>
                <w:sz w:val="24"/>
              </w:rPr>
              <w:lastRenderedPageBreak/>
              <w:t>Con este canal facilitamos el contacto con la ciudadanía que están fuera de la ciudad, con</w:t>
            </w:r>
            <w:r>
              <w:rPr>
                <w:bCs/>
                <w:sz w:val="24"/>
              </w:rPr>
              <w:t xml:space="preserve"> </w:t>
            </w:r>
            <w:r w:rsidRPr="00D168B2">
              <w:rPr>
                <w:bCs/>
                <w:sz w:val="24"/>
              </w:rPr>
              <w:t>las personas con discapacidad</w:t>
            </w:r>
          </w:p>
          <w:p w14:paraId="1222651C" w14:textId="77777777" w:rsidR="00D168B2" w:rsidRDefault="00D168B2" w:rsidP="00D168B2">
            <w:pPr>
              <w:pStyle w:val="Prrafodelista"/>
              <w:autoSpaceDE/>
              <w:autoSpaceDN/>
              <w:adjustRightInd/>
              <w:spacing w:after="200" w:line="276" w:lineRule="auto"/>
              <w:ind w:left="360"/>
              <w:rPr>
                <w:bCs/>
                <w:sz w:val="24"/>
              </w:rPr>
            </w:pPr>
          </w:p>
          <w:p w14:paraId="113D4BA8" w14:textId="6D6C2066" w:rsidR="00D168B2" w:rsidRDefault="00D168B2" w:rsidP="00D168B2">
            <w:pPr>
              <w:pStyle w:val="Prrafodelista"/>
              <w:autoSpaceDE/>
              <w:autoSpaceDN/>
              <w:adjustRightInd/>
              <w:spacing w:after="200" w:line="276" w:lineRule="auto"/>
              <w:ind w:left="360"/>
              <w:rPr>
                <w:bCs/>
                <w:sz w:val="24"/>
              </w:rPr>
            </w:pPr>
            <w:r w:rsidRPr="00D168B2">
              <w:rPr>
                <w:bCs/>
                <w:sz w:val="24"/>
              </w:rPr>
              <w:t xml:space="preserve">I trimestre 2024, se atendieron </w:t>
            </w:r>
            <w:r w:rsidRPr="00A13190">
              <w:rPr>
                <w:b/>
                <w:bCs/>
                <w:sz w:val="24"/>
              </w:rPr>
              <w:t>17</w:t>
            </w:r>
            <w:r w:rsidRPr="00D168B2">
              <w:rPr>
                <w:bCs/>
                <w:sz w:val="24"/>
              </w:rPr>
              <w:t xml:space="preserve"> ciudadanos</w:t>
            </w:r>
          </w:p>
          <w:p w14:paraId="33B7F759" w14:textId="1C0CE997" w:rsidR="00D168B2" w:rsidRDefault="00D168B2" w:rsidP="00D168B2">
            <w:pPr>
              <w:pStyle w:val="Prrafodelista"/>
              <w:autoSpaceDE/>
              <w:autoSpaceDN/>
              <w:adjustRightInd/>
              <w:spacing w:after="200" w:line="276" w:lineRule="auto"/>
              <w:ind w:left="360"/>
              <w:rPr>
                <w:bCs/>
                <w:sz w:val="24"/>
              </w:rPr>
            </w:pPr>
            <w:r w:rsidRPr="00D168B2">
              <w:rPr>
                <w:bCs/>
                <w:sz w:val="24"/>
              </w:rPr>
              <w:t>I</w:t>
            </w:r>
            <w:r>
              <w:rPr>
                <w:bCs/>
                <w:sz w:val="24"/>
              </w:rPr>
              <w:t>I</w:t>
            </w:r>
            <w:r w:rsidRPr="00D168B2">
              <w:rPr>
                <w:bCs/>
                <w:sz w:val="24"/>
              </w:rPr>
              <w:t xml:space="preserve"> trimestre 2024, se atendieron </w:t>
            </w:r>
            <w:r w:rsidRPr="00A13190">
              <w:rPr>
                <w:b/>
                <w:bCs/>
                <w:sz w:val="24"/>
              </w:rPr>
              <w:t>21</w:t>
            </w:r>
            <w:r w:rsidRPr="00D168B2">
              <w:rPr>
                <w:bCs/>
                <w:sz w:val="24"/>
              </w:rPr>
              <w:t xml:space="preserve"> ciudadanos</w:t>
            </w:r>
          </w:p>
          <w:p w14:paraId="3EB109E3" w14:textId="77777777" w:rsidR="00D168B2" w:rsidRPr="005E7F51" w:rsidRDefault="00D168B2" w:rsidP="00D168B2"/>
          <w:p w14:paraId="7E70A3FA" w14:textId="77777777" w:rsidR="004E2A87" w:rsidRPr="00C119BD" w:rsidRDefault="004E2A87" w:rsidP="006504FE">
            <w:pPr>
              <w:pStyle w:val="Prrafodelista"/>
              <w:numPr>
                <w:ilvl w:val="0"/>
                <w:numId w:val="11"/>
              </w:numPr>
              <w:autoSpaceDE/>
              <w:autoSpaceDN/>
              <w:adjustRightInd/>
              <w:spacing w:after="200" w:line="276" w:lineRule="auto"/>
              <w:rPr>
                <w:b/>
                <w:bCs/>
              </w:rPr>
            </w:pPr>
            <w:r w:rsidRPr="00C119BD">
              <w:rPr>
                <w:b/>
                <w:bCs/>
                <w:sz w:val="24"/>
              </w:rPr>
              <w:t xml:space="preserve">Canal buzón de sugerencias. </w:t>
            </w:r>
          </w:p>
          <w:p w14:paraId="424FAE19" w14:textId="77777777" w:rsidR="004E2A87" w:rsidRDefault="004E2A87" w:rsidP="00BB2E2F">
            <w:pPr>
              <w:ind w:left="708"/>
            </w:pPr>
            <w:r>
              <w:t xml:space="preserve">Este buzón se encuentra ubicado en la sede de la Supersubsidio en la carrera 69 No. 25B-44 en la ciudad de Bogotá, 4 piso, esta herramienta está disponible para todos los grupos de valor con el fin de que en este depositen sus PQRSF en el formato establecido </w:t>
            </w:r>
          </w:p>
          <w:p w14:paraId="05D6CDBA" w14:textId="77777777" w:rsidR="004E2A87" w:rsidRDefault="004E2A87" w:rsidP="00BB2E2F">
            <w:pPr>
              <w:ind w:left="708"/>
            </w:pPr>
          </w:p>
          <w:p w14:paraId="1C9F077A" w14:textId="77777777" w:rsidR="004E2A87" w:rsidRDefault="004E2A87" w:rsidP="00BB2E2F">
            <w:pPr>
              <w:ind w:left="708"/>
            </w:pPr>
            <w:r>
              <w:t>En el I y II Trimestre del 2024., no se presentó ninguna solicitud.</w:t>
            </w:r>
          </w:p>
          <w:p w14:paraId="1BEEA1EC" w14:textId="77777777" w:rsidR="004E2A87" w:rsidRDefault="004E2A87" w:rsidP="00BB2E2F">
            <w:pPr>
              <w:ind w:left="708"/>
              <w:rPr>
                <w:b/>
                <w:bCs/>
              </w:rPr>
            </w:pPr>
          </w:p>
          <w:p w14:paraId="2CC6A2F7" w14:textId="77777777" w:rsidR="004E2A87" w:rsidRPr="00BD4FD1" w:rsidRDefault="004E2A87" w:rsidP="006504FE">
            <w:pPr>
              <w:pStyle w:val="Prrafodelista"/>
              <w:numPr>
                <w:ilvl w:val="0"/>
                <w:numId w:val="11"/>
              </w:numPr>
              <w:autoSpaceDE/>
              <w:autoSpaceDN/>
              <w:adjustRightInd/>
              <w:spacing w:after="200" w:line="276" w:lineRule="auto"/>
              <w:rPr>
                <w:b/>
                <w:bCs/>
                <w:sz w:val="24"/>
                <w:lang w:eastAsia="es-CO"/>
              </w:rPr>
            </w:pPr>
            <w:r w:rsidRPr="00BD4FD1">
              <w:rPr>
                <w:b/>
                <w:bCs/>
                <w:sz w:val="24"/>
                <w:lang w:eastAsia="es-CO"/>
              </w:rPr>
              <w:t xml:space="preserve">Canal buzones tecnológicos. </w:t>
            </w:r>
          </w:p>
          <w:p w14:paraId="1AA4F1D2" w14:textId="77777777" w:rsidR="0096308C" w:rsidRDefault="004E2A87" w:rsidP="00BB2E2F">
            <w:pPr>
              <w:ind w:left="708"/>
            </w:pPr>
            <w:r>
              <w:t xml:space="preserve">De acuerdo al seguimiento y a los contenido en los </w:t>
            </w:r>
            <w:r w:rsidR="0096308C">
              <w:t xml:space="preserve">informes de </w:t>
            </w:r>
            <w:r>
              <w:t xml:space="preserve">canales de atención, no se encuentran disponibles de acuerdo a lo observado en el informe del II Semestre del 2022 y al informe de Canales del primer </w:t>
            </w:r>
            <w:r w:rsidRPr="008A2B82">
              <w:rPr>
                <w:b/>
              </w:rPr>
              <w:t>(I) trimestre</w:t>
            </w:r>
            <w:r>
              <w:t xml:space="preserve"> del </w:t>
            </w:r>
            <w:r>
              <w:rPr>
                <w:b/>
              </w:rPr>
              <w:t>2024.</w:t>
            </w:r>
            <w:r>
              <w:t xml:space="preserve"> </w:t>
            </w:r>
          </w:p>
          <w:p w14:paraId="5F9B86DB" w14:textId="77777777" w:rsidR="0096308C" w:rsidRDefault="0096308C" w:rsidP="00BB2E2F">
            <w:pPr>
              <w:ind w:left="708"/>
            </w:pPr>
          </w:p>
          <w:p w14:paraId="5B66BB77" w14:textId="154B3570" w:rsidR="004E2A87" w:rsidRDefault="0096308C" w:rsidP="00BB2E2F">
            <w:pPr>
              <w:ind w:left="708"/>
              <w:rPr>
                <w:noProof/>
              </w:rPr>
            </w:pPr>
            <w:r>
              <w:t>L</w:t>
            </w:r>
            <w:r w:rsidR="004E2A87">
              <w:t>a oficina OPU menciona: “</w:t>
            </w:r>
            <w:r w:rsidRPr="0096308C">
              <w:rPr>
                <w:i/>
              </w:rPr>
              <w:t xml:space="preserve">Para el I trimestre del 2024 se encuentran funcionales 9 de los 10 buzones virtuales. Es por ello que para este trimestre se tuvieron </w:t>
            </w:r>
            <w:r w:rsidRPr="0096308C">
              <w:rPr>
                <w:b/>
                <w:bCs/>
                <w:i/>
              </w:rPr>
              <w:t>3</w:t>
            </w:r>
            <w:r>
              <w:rPr>
                <w:b/>
                <w:bCs/>
                <w:i/>
              </w:rPr>
              <w:t>.</w:t>
            </w:r>
            <w:r w:rsidRPr="0096308C">
              <w:rPr>
                <w:b/>
                <w:bCs/>
                <w:i/>
              </w:rPr>
              <w:t xml:space="preserve">730 </w:t>
            </w:r>
            <w:r w:rsidRPr="0096308C">
              <w:rPr>
                <w:i/>
              </w:rPr>
              <w:t>interacciones, discriminados por mes así: enero (</w:t>
            </w:r>
            <w:r w:rsidRPr="0096308C">
              <w:rPr>
                <w:b/>
                <w:bCs/>
                <w:i/>
              </w:rPr>
              <w:t>1142</w:t>
            </w:r>
            <w:r w:rsidRPr="0096308C">
              <w:rPr>
                <w:i/>
              </w:rPr>
              <w:t>), febrero (</w:t>
            </w:r>
            <w:r w:rsidRPr="0096308C">
              <w:rPr>
                <w:b/>
                <w:bCs/>
                <w:i/>
              </w:rPr>
              <w:t>896</w:t>
            </w:r>
            <w:r w:rsidRPr="0096308C">
              <w:rPr>
                <w:i/>
              </w:rPr>
              <w:t>), y en marzo (</w:t>
            </w:r>
            <w:r w:rsidRPr="0096308C">
              <w:rPr>
                <w:b/>
                <w:bCs/>
                <w:i/>
              </w:rPr>
              <w:t>1692</w:t>
            </w:r>
            <w:r w:rsidRPr="0096308C">
              <w:rPr>
                <w:i/>
              </w:rPr>
              <w:t>).</w:t>
            </w:r>
            <w:r>
              <w:rPr>
                <w:i/>
              </w:rPr>
              <w:t xml:space="preserve"> </w:t>
            </w:r>
            <w:r w:rsidRPr="0096308C">
              <w:t>El Buzón ubicado en  Medellín tiene las interacciones más bajas y es porque hasta el</w:t>
            </w:r>
            <w:r>
              <w:t xml:space="preserve"> mes de marzo de 2024 se puso operativo.</w:t>
            </w:r>
          </w:p>
          <w:p w14:paraId="0F32A6FD" w14:textId="77777777" w:rsidR="004E2A87" w:rsidRPr="00120514" w:rsidRDefault="004E2A87" w:rsidP="00BB2E2F">
            <w:pPr>
              <w:rPr>
                <w:b/>
                <w:lang w:eastAsia="es-CO"/>
              </w:rPr>
            </w:pPr>
          </w:p>
          <w:p w14:paraId="56897BE0" w14:textId="51406088" w:rsidR="002C2880" w:rsidRDefault="004E2A87" w:rsidP="0096308C">
            <w:pPr>
              <w:pStyle w:val="Default"/>
              <w:jc w:val="both"/>
              <w:rPr>
                <w:sz w:val="22"/>
                <w:szCs w:val="22"/>
              </w:rPr>
            </w:pPr>
            <w:r w:rsidRPr="00120514">
              <w:rPr>
                <w:b/>
                <w:noProof/>
              </w:rPr>
              <w:t xml:space="preserve">II TRIMESTRE AÑO </w:t>
            </w:r>
            <w:r>
              <w:rPr>
                <w:b/>
                <w:noProof/>
              </w:rPr>
              <w:t>2024.</w:t>
            </w:r>
            <w:r w:rsidRPr="00120514">
              <w:rPr>
                <w:b/>
                <w:noProof/>
              </w:rPr>
              <w:t>.</w:t>
            </w:r>
            <w:r w:rsidRPr="00094814">
              <w:rPr>
                <w:b/>
              </w:rPr>
              <w:t xml:space="preserve"> </w:t>
            </w:r>
            <w:r w:rsidR="0096308C" w:rsidRPr="002C2880">
              <w:rPr>
                <w:sz w:val="22"/>
                <w:szCs w:val="22"/>
              </w:rPr>
              <w:t xml:space="preserve">Para el II trimestre del 2024 cuyo periodo comprende los meses de abril, mayo y junio, se registraron </w:t>
            </w:r>
            <w:r w:rsidR="0096308C" w:rsidRPr="002C2880">
              <w:rPr>
                <w:b/>
                <w:bCs/>
                <w:sz w:val="22"/>
                <w:szCs w:val="22"/>
              </w:rPr>
              <w:t>1</w:t>
            </w:r>
            <w:r w:rsidR="00BD4FD1">
              <w:rPr>
                <w:b/>
                <w:bCs/>
                <w:sz w:val="22"/>
                <w:szCs w:val="22"/>
              </w:rPr>
              <w:t>.</w:t>
            </w:r>
            <w:r w:rsidR="0096308C" w:rsidRPr="002C2880">
              <w:rPr>
                <w:b/>
                <w:bCs/>
                <w:sz w:val="22"/>
                <w:szCs w:val="22"/>
              </w:rPr>
              <w:t xml:space="preserve">394 </w:t>
            </w:r>
            <w:r w:rsidR="0096308C" w:rsidRPr="002C2880">
              <w:rPr>
                <w:sz w:val="22"/>
                <w:szCs w:val="22"/>
              </w:rPr>
              <w:t>interacciones en los buzones tecnológicos</w:t>
            </w:r>
            <w:r w:rsidR="002C2880">
              <w:rPr>
                <w:sz w:val="22"/>
                <w:szCs w:val="22"/>
              </w:rPr>
              <w:t>.</w:t>
            </w:r>
          </w:p>
          <w:p w14:paraId="13185C06" w14:textId="77777777" w:rsidR="002C2880" w:rsidRDefault="002C2880" w:rsidP="0096308C">
            <w:pPr>
              <w:pStyle w:val="Default"/>
              <w:jc w:val="both"/>
              <w:rPr>
                <w:sz w:val="22"/>
                <w:szCs w:val="22"/>
              </w:rPr>
            </w:pPr>
          </w:p>
          <w:p w14:paraId="51CEB2C7" w14:textId="3014CE94" w:rsidR="002C2880" w:rsidRDefault="002C2880" w:rsidP="0096308C">
            <w:pPr>
              <w:pStyle w:val="Default"/>
              <w:jc w:val="both"/>
              <w:rPr>
                <w:sz w:val="22"/>
                <w:szCs w:val="22"/>
              </w:rPr>
            </w:pPr>
            <w:r>
              <w:rPr>
                <w:sz w:val="22"/>
                <w:szCs w:val="22"/>
              </w:rPr>
              <w:t xml:space="preserve">Esto corresponde porque desde el día 27 de abril de 2024, se presentó el ataque cibernético en la entidad. </w:t>
            </w:r>
          </w:p>
          <w:p w14:paraId="2945C362" w14:textId="77777777" w:rsidR="002C2880" w:rsidRDefault="002C2880" w:rsidP="0096308C">
            <w:pPr>
              <w:pStyle w:val="Default"/>
              <w:jc w:val="both"/>
              <w:rPr>
                <w:sz w:val="22"/>
                <w:szCs w:val="22"/>
              </w:rPr>
            </w:pPr>
          </w:p>
          <w:p w14:paraId="221700BC" w14:textId="747098AC" w:rsidR="002C2880" w:rsidRDefault="002C2880" w:rsidP="002C2880">
            <w:pPr>
              <w:pStyle w:val="Default"/>
              <w:jc w:val="both"/>
              <w:rPr>
                <w:sz w:val="22"/>
                <w:szCs w:val="22"/>
              </w:rPr>
            </w:pPr>
            <w:r>
              <w:rPr>
                <w:sz w:val="22"/>
                <w:szCs w:val="22"/>
              </w:rPr>
              <w:t xml:space="preserve">En el informe de Canales de Atención del II Trimestre de 2024  podemos observar lo siguiente en relación a lo sucedido: </w:t>
            </w:r>
          </w:p>
          <w:p w14:paraId="4E9BC202" w14:textId="22420619" w:rsidR="002C2880" w:rsidRDefault="002C2880" w:rsidP="00EF40F4">
            <w:pPr>
              <w:pStyle w:val="Default"/>
              <w:ind w:left="708" w:hanging="708"/>
              <w:jc w:val="both"/>
              <w:rPr>
                <w:sz w:val="22"/>
                <w:szCs w:val="22"/>
              </w:rPr>
            </w:pPr>
            <w:r>
              <w:rPr>
                <w:noProof/>
                <w:lang w:eastAsia="es-CO"/>
              </w:rPr>
              <w:lastRenderedPageBreak/>
              <w:drawing>
                <wp:inline distT="0" distB="0" distL="0" distR="0" wp14:anchorId="59F0BE74" wp14:editId="45E4AF4D">
                  <wp:extent cx="4761186" cy="6676991"/>
                  <wp:effectExtent l="114300" t="133350" r="116205" b="1244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7395" cy="6699722"/>
                          </a:xfrm>
                          <a:prstGeom prst="rect">
                            <a:avLst/>
                          </a:prstGeom>
                          <a:effectLst>
                            <a:outerShdw blurRad="63500" sx="102000" sy="102000" algn="ctr" rotWithShape="0">
                              <a:prstClr val="black">
                                <a:alpha val="40000"/>
                              </a:prstClr>
                            </a:outerShdw>
                          </a:effectLst>
                        </pic:spPr>
                      </pic:pic>
                    </a:graphicData>
                  </a:graphic>
                </wp:inline>
              </w:drawing>
            </w:r>
          </w:p>
          <w:p w14:paraId="7125EE58" w14:textId="3D9C0858" w:rsidR="00BD4FD1" w:rsidRDefault="00BD4FD1" w:rsidP="002C2880">
            <w:pPr>
              <w:pStyle w:val="Default"/>
              <w:jc w:val="both"/>
              <w:rPr>
                <w:sz w:val="22"/>
                <w:szCs w:val="22"/>
              </w:rPr>
            </w:pPr>
            <w:r>
              <w:rPr>
                <w:sz w:val="22"/>
                <w:szCs w:val="22"/>
              </w:rPr>
              <w:t>Fuente: Informe de Canales de Atención II Trimestre de 2024.</w:t>
            </w:r>
          </w:p>
          <w:p w14:paraId="6D81069E" w14:textId="77777777" w:rsidR="00BD4FD1" w:rsidRDefault="00BD4FD1" w:rsidP="002C2880">
            <w:pPr>
              <w:pStyle w:val="Default"/>
              <w:jc w:val="both"/>
              <w:rPr>
                <w:sz w:val="22"/>
                <w:szCs w:val="22"/>
              </w:rPr>
            </w:pPr>
          </w:p>
          <w:p w14:paraId="76326A75" w14:textId="67840409" w:rsidR="004E2A87" w:rsidRDefault="004E2A87" w:rsidP="00BD4FD1">
            <w:pPr>
              <w:pStyle w:val="Default"/>
              <w:numPr>
                <w:ilvl w:val="0"/>
                <w:numId w:val="11"/>
              </w:numPr>
              <w:jc w:val="both"/>
              <w:rPr>
                <w:b/>
                <w:bCs/>
              </w:rPr>
            </w:pPr>
            <w:r w:rsidRPr="00C119BD">
              <w:rPr>
                <w:b/>
                <w:bCs/>
              </w:rPr>
              <w:lastRenderedPageBreak/>
              <w:t xml:space="preserve">Atención en Ferias y/o eventos. </w:t>
            </w:r>
          </w:p>
          <w:p w14:paraId="7CCE9ACE" w14:textId="77777777" w:rsidR="00BD4FD1" w:rsidRDefault="00BD4FD1" w:rsidP="00BD4FD1">
            <w:pPr>
              <w:pStyle w:val="Default"/>
              <w:ind w:left="360"/>
              <w:jc w:val="both"/>
              <w:rPr>
                <w:b/>
                <w:bCs/>
              </w:rPr>
            </w:pPr>
          </w:p>
          <w:p w14:paraId="072AF49B" w14:textId="77777777" w:rsidR="004E2A87" w:rsidRPr="00915407" w:rsidRDefault="004E2A87" w:rsidP="00BB2E2F">
            <w:pPr>
              <w:pStyle w:val="Prrafodelista"/>
              <w:autoSpaceDE/>
              <w:autoSpaceDN/>
              <w:adjustRightInd/>
              <w:spacing w:after="200" w:line="276" w:lineRule="auto"/>
              <w:ind w:left="360"/>
              <w:rPr>
                <w:b/>
                <w:bCs/>
                <w:sz w:val="28"/>
              </w:rPr>
            </w:pPr>
            <w:r w:rsidRPr="00915407">
              <w:rPr>
                <w:bCs/>
                <w:sz w:val="22"/>
              </w:rPr>
              <w:t>La entidad participa en estos</w:t>
            </w:r>
            <w:r w:rsidRPr="00915407">
              <w:rPr>
                <w:b/>
                <w:bCs/>
                <w:sz w:val="22"/>
              </w:rPr>
              <w:t xml:space="preserve"> </w:t>
            </w:r>
            <w:r w:rsidRPr="00915407">
              <w:rPr>
                <w:sz w:val="22"/>
              </w:rPr>
              <w:t>espacios que permiten a las Entidades Públicas del Orden Nacional vinculadas al Sistema Nacional de Servicio al Ciudadano y a las entidades del orden municipal, realizar un acercamiento a la comunidad con el fin de informar sobre sus servicios, trámites, programas y campañas</w:t>
            </w:r>
            <w:r>
              <w:rPr>
                <w:sz w:val="22"/>
              </w:rPr>
              <w:t>.</w:t>
            </w:r>
          </w:p>
          <w:p w14:paraId="15F69994" w14:textId="7FDBCD44" w:rsidR="004E2A87" w:rsidRPr="003E3070" w:rsidRDefault="004E2A87" w:rsidP="00BB2E2F">
            <w:pPr>
              <w:pStyle w:val="Default"/>
              <w:ind w:left="708"/>
              <w:jc w:val="both"/>
              <w:rPr>
                <w:b/>
                <w:lang w:eastAsia="es-CO"/>
              </w:rPr>
            </w:pPr>
            <w:r w:rsidRPr="003E3070">
              <w:rPr>
                <w:b/>
                <w:lang w:eastAsia="es-CO"/>
              </w:rPr>
              <w:t xml:space="preserve">En el I trimestre del </w:t>
            </w:r>
            <w:r>
              <w:rPr>
                <w:b/>
                <w:lang w:eastAsia="es-CO"/>
              </w:rPr>
              <w:t>2024.</w:t>
            </w:r>
          </w:p>
          <w:p w14:paraId="306E903E" w14:textId="77777777" w:rsidR="004E2A87" w:rsidRDefault="004E2A87" w:rsidP="00BB2E2F">
            <w:pPr>
              <w:ind w:left="708"/>
              <w:jc w:val="left"/>
              <w:rPr>
                <w:lang w:eastAsia="es-CO"/>
              </w:rPr>
            </w:pPr>
            <w:r w:rsidRPr="002E2ACD">
              <w:rPr>
                <w:b/>
                <w:lang w:eastAsia="es-CO"/>
              </w:rPr>
              <w:t>Popularízate</w:t>
            </w:r>
            <w:r w:rsidRPr="002E2ACD">
              <w:rPr>
                <w:lang w:eastAsia="es-CO"/>
              </w:rPr>
              <w:t xml:space="preserve"> es el programa de la Superintendencia del Subsidio Familiar, en el que la Oficina de Protección a la Ciudadanía mantiene una cercanía con sus grupos de valor, es el medio por el cual se dan a conocer temas de relevancia y aspectos importantes del Sistema del Subsidio Familiar. </w:t>
            </w:r>
          </w:p>
          <w:p w14:paraId="339FCCF5" w14:textId="77777777" w:rsidR="00EE0F85" w:rsidRDefault="00EE0F85" w:rsidP="00B855B7">
            <w:pPr>
              <w:pStyle w:val="Default"/>
              <w:ind w:left="708"/>
              <w:jc w:val="both"/>
              <w:rPr>
                <w:sz w:val="22"/>
                <w:szCs w:val="22"/>
              </w:rPr>
            </w:pPr>
          </w:p>
          <w:p w14:paraId="2E9AFDC6" w14:textId="5A33BDE5" w:rsidR="00B855B7" w:rsidRDefault="00B855B7" w:rsidP="00B855B7">
            <w:pPr>
              <w:pStyle w:val="Default"/>
              <w:ind w:left="708"/>
              <w:jc w:val="both"/>
              <w:rPr>
                <w:sz w:val="22"/>
                <w:szCs w:val="22"/>
              </w:rPr>
            </w:pPr>
            <w:r>
              <w:rPr>
                <w:sz w:val="22"/>
                <w:szCs w:val="22"/>
              </w:rPr>
              <w:t xml:space="preserve">El 14 de febrero de 2024, se llevó a cabo el Foro Virtual organizado por la Oficina de Protección a la Ciudadanía de la Superintendencia del Subsidio Familiar, donde se abordaron 2 temas y con una participación </w:t>
            </w:r>
            <w:r w:rsidR="00AB6301">
              <w:rPr>
                <w:sz w:val="22"/>
                <w:szCs w:val="22"/>
              </w:rPr>
              <w:t>d</w:t>
            </w:r>
            <w:r>
              <w:rPr>
                <w:sz w:val="22"/>
                <w:szCs w:val="22"/>
              </w:rPr>
              <w:t xml:space="preserve">e 677 personas: </w:t>
            </w:r>
          </w:p>
          <w:p w14:paraId="0B0662C9" w14:textId="77777777" w:rsidR="00B855B7" w:rsidRDefault="00B855B7" w:rsidP="00B855B7">
            <w:pPr>
              <w:pStyle w:val="Default"/>
              <w:ind w:left="708"/>
              <w:jc w:val="both"/>
              <w:rPr>
                <w:sz w:val="22"/>
                <w:szCs w:val="22"/>
              </w:rPr>
            </w:pPr>
            <w:r>
              <w:rPr>
                <w:sz w:val="22"/>
                <w:szCs w:val="22"/>
              </w:rPr>
              <w:t xml:space="preserve">1. Requisitos para acceder a la cuota monetaria. </w:t>
            </w:r>
          </w:p>
          <w:p w14:paraId="51B22F19" w14:textId="4FA1C80B" w:rsidR="00B855B7" w:rsidRDefault="00B855B7" w:rsidP="00B855B7">
            <w:pPr>
              <w:ind w:left="708"/>
              <w:rPr>
                <w:lang w:eastAsia="es-CO"/>
              </w:rPr>
            </w:pPr>
            <w:r>
              <w:t>2. Requisitos para el acceso al mecanismo de protección al cesante</w:t>
            </w:r>
          </w:p>
          <w:p w14:paraId="011344BC" w14:textId="77777777" w:rsidR="00EE0F85" w:rsidRDefault="00EE0F85" w:rsidP="00BB2E2F">
            <w:pPr>
              <w:ind w:left="708"/>
              <w:jc w:val="left"/>
              <w:rPr>
                <w:b/>
                <w:lang w:eastAsia="es-419"/>
              </w:rPr>
            </w:pPr>
          </w:p>
          <w:p w14:paraId="2BDE96CE" w14:textId="5317FC37" w:rsidR="00B855B7" w:rsidRDefault="00B855B7" w:rsidP="00B855B7">
            <w:pPr>
              <w:ind w:left="708"/>
            </w:pPr>
            <w:r>
              <w:t>El 20 de marzo de 2024, se llevó a cabo el Facebook Live denominado “Optimizando la medición de voz y cómo desarrollar encuestas para medir los Servicios y Subsidios de las Cajas de Compensación Familiar” el cual, tuvo como invitada a Luz Ángela Garzón, Gerente de experiencia del Usuario de la Caja de Compensación Familiar de Córdoba COMFACOR</w:t>
            </w:r>
            <w:r w:rsidR="00AB6301">
              <w:t xml:space="preserve"> con un máximo de 21 personas.</w:t>
            </w:r>
          </w:p>
          <w:p w14:paraId="05C9C8C2" w14:textId="77777777" w:rsidR="00B855B7" w:rsidRDefault="00B855B7" w:rsidP="00BB2E2F">
            <w:pPr>
              <w:ind w:left="708"/>
              <w:jc w:val="left"/>
              <w:rPr>
                <w:b/>
                <w:lang w:eastAsia="es-419"/>
              </w:rPr>
            </w:pPr>
          </w:p>
          <w:p w14:paraId="518EB19D" w14:textId="2D3AE90C" w:rsidR="004E2A87" w:rsidRDefault="004E2A87" w:rsidP="00BB2E2F">
            <w:pPr>
              <w:pStyle w:val="Default"/>
              <w:ind w:left="708"/>
              <w:jc w:val="both"/>
              <w:rPr>
                <w:b/>
                <w:sz w:val="22"/>
                <w:szCs w:val="22"/>
                <w:lang w:eastAsia="es-CO"/>
              </w:rPr>
            </w:pPr>
            <w:r w:rsidRPr="00CC74C5">
              <w:rPr>
                <w:b/>
                <w:sz w:val="22"/>
                <w:szCs w:val="22"/>
                <w:lang w:eastAsia="es-419"/>
              </w:rPr>
              <w:t>En e</w:t>
            </w:r>
            <w:r w:rsidRPr="00CC74C5">
              <w:rPr>
                <w:b/>
                <w:sz w:val="22"/>
                <w:szCs w:val="22"/>
                <w:lang w:val="es-419" w:eastAsia="es-419"/>
              </w:rPr>
              <w:t>l I</w:t>
            </w:r>
            <w:r>
              <w:rPr>
                <w:b/>
                <w:sz w:val="22"/>
                <w:szCs w:val="22"/>
                <w:lang w:eastAsia="es-419"/>
              </w:rPr>
              <w:t>I</w:t>
            </w:r>
            <w:r w:rsidR="0016177C">
              <w:rPr>
                <w:b/>
                <w:sz w:val="22"/>
                <w:szCs w:val="22"/>
                <w:lang w:eastAsia="es-CO"/>
              </w:rPr>
              <w:t xml:space="preserve"> trimestre de 2024.</w:t>
            </w:r>
          </w:p>
          <w:p w14:paraId="480B3864" w14:textId="0D0C32DE" w:rsidR="0016177C" w:rsidRDefault="00EE0F85" w:rsidP="00BB2E2F">
            <w:pPr>
              <w:pStyle w:val="Default"/>
              <w:ind w:left="708"/>
              <w:jc w:val="both"/>
              <w:rPr>
                <w:sz w:val="22"/>
                <w:szCs w:val="22"/>
              </w:rPr>
            </w:pPr>
            <w:r>
              <w:rPr>
                <w:sz w:val="22"/>
                <w:szCs w:val="22"/>
              </w:rPr>
              <w:t xml:space="preserve">El 10 de abril de 2024 se realizó a través de la plataforma Teams la jornada pedagógica sobre los derechos de las personas mayores, que tuvo como invitada a Lucia Riaño Torres - profesional especializada de la Defensoría Delegada para la Infancia, la Juventud y la Vejez de la Defensoría del Pueblo, y conto con </w:t>
            </w:r>
            <w:r w:rsidRPr="008C1023">
              <w:rPr>
                <w:b/>
                <w:sz w:val="22"/>
                <w:szCs w:val="22"/>
              </w:rPr>
              <w:t>130</w:t>
            </w:r>
            <w:r>
              <w:rPr>
                <w:sz w:val="22"/>
                <w:szCs w:val="22"/>
              </w:rPr>
              <w:t xml:space="preserve"> asistentes.</w:t>
            </w:r>
          </w:p>
          <w:p w14:paraId="28083828" w14:textId="77777777" w:rsidR="00EE0F85" w:rsidRDefault="00EE0F85" w:rsidP="00BB2E2F">
            <w:pPr>
              <w:pStyle w:val="Default"/>
              <w:ind w:left="708"/>
              <w:jc w:val="both"/>
              <w:rPr>
                <w:sz w:val="22"/>
                <w:szCs w:val="22"/>
              </w:rPr>
            </w:pPr>
          </w:p>
          <w:p w14:paraId="5D23F182" w14:textId="64C858EB" w:rsidR="00EE0F85" w:rsidRDefault="00EE0F85" w:rsidP="008B5056">
            <w:pPr>
              <w:pStyle w:val="Default"/>
              <w:ind w:left="708"/>
              <w:jc w:val="both"/>
              <w:rPr>
                <w:sz w:val="22"/>
                <w:szCs w:val="22"/>
              </w:rPr>
            </w:pPr>
            <w:r>
              <w:rPr>
                <w:sz w:val="22"/>
                <w:szCs w:val="22"/>
              </w:rPr>
              <w:t>Los días comprendidos entre el 12 y 13 abril de 2024 la Oficina de Protección al Usuario implementó el desarrollo de una “Feria de Servicios” en las instalaciones de los Centros Recreacionales de las Cajas de Compensación Familiar: Cafam Melgar, Lagosol de Compensar y Piscilago de Colsubsidio, para conocer la relación entre los trabajadores afiliados y las Corporaciones mencionadas, y así llegar al mayor número de trabajadores afiliados a éstas.</w:t>
            </w:r>
          </w:p>
          <w:p w14:paraId="75080FCD" w14:textId="77777777" w:rsidR="00EE0F85" w:rsidRDefault="00EE0F85" w:rsidP="00EE0F85">
            <w:pPr>
              <w:pStyle w:val="Default"/>
              <w:ind w:left="708"/>
              <w:jc w:val="both"/>
              <w:rPr>
                <w:sz w:val="22"/>
                <w:szCs w:val="22"/>
              </w:rPr>
            </w:pPr>
          </w:p>
          <w:p w14:paraId="2B165EA2" w14:textId="339388B5" w:rsidR="00EE0F85" w:rsidRDefault="00EE0F85" w:rsidP="008B5056">
            <w:pPr>
              <w:pStyle w:val="Default"/>
              <w:ind w:left="708"/>
              <w:jc w:val="both"/>
              <w:rPr>
                <w:sz w:val="22"/>
                <w:szCs w:val="22"/>
              </w:rPr>
            </w:pPr>
            <w:r>
              <w:rPr>
                <w:sz w:val="22"/>
                <w:szCs w:val="22"/>
              </w:rPr>
              <w:t xml:space="preserve">En el Centro vacacional Cafam se atendieron </w:t>
            </w:r>
            <w:r>
              <w:rPr>
                <w:b/>
                <w:bCs/>
                <w:sz w:val="22"/>
                <w:szCs w:val="22"/>
              </w:rPr>
              <w:t xml:space="preserve">354 </w:t>
            </w:r>
            <w:r>
              <w:rPr>
                <w:sz w:val="22"/>
                <w:szCs w:val="22"/>
              </w:rPr>
              <w:t xml:space="preserve">trabajadores, afiliados a las cajas de compensación familiar Cafam, Colsubsidio y Comfenalco Tolima, así como trabajadores independientes. </w:t>
            </w:r>
          </w:p>
          <w:p w14:paraId="1439305D" w14:textId="77777777" w:rsidR="00EE0F85" w:rsidRDefault="00EE0F85" w:rsidP="008B5056">
            <w:pPr>
              <w:pStyle w:val="Default"/>
              <w:ind w:left="708"/>
              <w:jc w:val="both"/>
              <w:rPr>
                <w:sz w:val="22"/>
                <w:szCs w:val="22"/>
              </w:rPr>
            </w:pPr>
            <w:r>
              <w:rPr>
                <w:sz w:val="22"/>
                <w:szCs w:val="22"/>
              </w:rPr>
              <w:t xml:space="preserve">En el Centro Vacacional Lagosol Compensar se atendieron </w:t>
            </w:r>
            <w:r>
              <w:rPr>
                <w:b/>
                <w:bCs/>
                <w:sz w:val="22"/>
                <w:szCs w:val="22"/>
              </w:rPr>
              <w:t xml:space="preserve">205 </w:t>
            </w:r>
            <w:r>
              <w:rPr>
                <w:sz w:val="22"/>
                <w:szCs w:val="22"/>
              </w:rPr>
              <w:t xml:space="preserve">trabajadores, afiliados a las Cajas de Compensación Familiar Compensar y Colsubsidio. </w:t>
            </w:r>
          </w:p>
          <w:p w14:paraId="3DF0681D" w14:textId="77777777" w:rsidR="00EE0F85" w:rsidRDefault="00EE0F85" w:rsidP="00EE0F85">
            <w:pPr>
              <w:pStyle w:val="Default"/>
              <w:ind w:left="708"/>
              <w:rPr>
                <w:sz w:val="22"/>
                <w:szCs w:val="22"/>
              </w:rPr>
            </w:pPr>
          </w:p>
          <w:p w14:paraId="7D6F0CCC" w14:textId="4A6DF31D" w:rsidR="00EE0F85" w:rsidRDefault="00EE0F85" w:rsidP="00EE0F85">
            <w:pPr>
              <w:pStyle w:val="Default"/>
              <w:ind w:left="708"/>
              <w:jc w:val="both"/>
              <w:rPr>
                <w:sz w:val="22"/>
                <w:szCs w:val="22"/>
              </w:rPr>
            </w:pPr>
            <w:r>
              <w:rPr>
                <w:sz w:val="22"/>
                <w:szCs w:val="22"/>
              </w:rPr>
              <w:lastRenderedPageBreak/>
              <w:t xml:space="preserve">En el Centro Vacacional Piscilago de Colsubsidio se atendieron </w:t>
            </w:r>
            <w:r>
              <w:rPr>
                <w:b/>
                <w:bCs/>
                <w:sz w:val="22"/>
                <w:szCs w:val="22"/>
              </w:rPr>
              <w:t xml:space="preserve">311 </w:t>
            </w:r>
            <w:r>
              <w:rPr>
                <w:sz w:val="22"/>
                <w:szCs w:val="22"/>
              </w:rPr>
              <w:t>trabajadores afiliados a las Cajas de Compensación Familiar, entre ellas compensar, Cafam, Comfenalco Tolima, Comfatolima, Cofrem, Cafasur, Comfandi, Comfenalco Valle Delagente y Comfamiliar Huila</w:t>
            </w:r>
            <w:r w:rsidR="00103C20">
              <w:rPr>
                <w:sz w:val="22"/>
                <w:szCs w:val="22"/>
              </w:rPr>
              <w:t>.</w:t>
            </w:r>
          </w:p>
          <w:p w14:paraId="5515776E" w14:textId="77777777" w:rsidR="00EE0F85" w:rsidRDefault="00EE0F85" w:rsidP="00EE0F85">
            <w:pPr>
              <w:pStyle w:val="Default"/>
              <w:ind w:left="708"/>
              <w:jc w:val="both"/>
              <w:rPr>
                <w:sz w:val="22"/>
                <w:szCs w:val="22"/>
              </w:rPr>
            </w:pPr>
          </w:p>
          <w:p w14:paraId="056A6150" w14:textId="6B9BBE85" w:rsidR="00EE0F85" w:rsidRDefault="00103C20" w:rsidP="00BB2E2F">
            <w:pPr>
              <w:pStyle w:val="Default"/>
              <w:ind w:left="708"/>
              <w:jc w:val="both"/>
              <w:rPr>
                <w:sz w:val="22"/>
                <w:szCs w:val="22"/>
              </w:rPr>
            </w:pPr>
            <w:r>
              <w:rPr>
                <w:sz w:val="22"/>
                <w:szCs w:val="22"/>
              </w:rPr>
              <w:t>El 22 de abril de 2024 se realizó a través de la plataforma Teams la jornada pedagógica sobre la normatividad técnica de accesibilidad y acceso al medio físico, que tuvo como invitado Diego Moya, autista, arquitecto, diseñador urbano y experto en accesibilidad, y conto con 70 asistentes.</w:t>
            </w:r>
          </w:p>
          <w:p w14:paraId="0F60DC21" w14:textId="77777777" w:rsidR="00103C20" w:rsidRDefault="00103C20" w:rsidP="00BB2E2F">
            <w:pPr>
              <w:pStyle w:val="Default"/>
              <w:ind w:left="708"/>
              <w:jc w:val="both"/>
              <w:rPr>
                <w:sz w:val="22"/>
                <w:szCs w:val="22"/>
              </w:rPr>
            </w:pPr>
          </w:p>
          <w:p w14:paraId="3F111E36" w14:textId="135B4443" w:rsidR="002B364D" w:rsidRDefault="00103C20" w:rsidP="00BB2E2F">
            <w:pPr>
              <w:pStyle w:val="Default"/>
              <w:ind w:left="708"/>
              <w:jc w:val="both"/>
              <w:rPr>
                <w:sz w:val="22"/>
                <w:szCs w:val="22"/>
              </w:rPr>
            </w:pPr>
            <w:r>
              <w:rPr>
                <w:sz w:val="22"/>
                <w:szCs w:val="22"/>
              </w:rPr>
              <w:t>La Supersubsidio y su Oficina de Protección al Usuario desarrolló de manera presencial la Conferencia para la toma de conciencia inclusiva sobre los derechos de la población con discapacidad para los trabajadores de la Caja de Compensación Familiar de Caldas – CONFA, donde se contó con la participación de 233 personas, en este espacio se dio a conocer el material con enfoque diferencial de discapacidad, con énfasis en población ciega, con baja visión y o personas sordas, realizado por la Oficina de Protección al Usuario.</w:t>
            </w:r>
            <w:r w:rsidR="002B364D">
              <w:rPr>
                <w:sz w:val="22"/>
                <w:szCs w:val="22"/>
              </w:rPr>
              <w:t xml:space="preserve"> </w:t>
            </w:r>
          </w:p>
          <w:p w14:paraId="2F566EF8" w14:textId="77777777" w:rsidR="00FE0734" w:rsidRDefault="00FE0734" w:rsidP="00BB2E2F">
            <w:pPr>
              <w:pStyle w:val="Default"/>
              <w:ind w:left="708"/>
              <w:jc w:val="both"/>
              <w:rPr>
                <w:sz w:val="22"/>
                <w:szCs w:val="22"/>
              </w:rPr>
            </w:pPr>
          </w:p>
          <w:p w14:paraId="50E8DFD6" w14:textId="4E9709AE" w:rsidR="00103C20" w:rsidRDefault="002B364D" w:rsidP="002B364D">
            <w:pPr>
              <w:pStyle w:val="Default"/>
              <w:ind w:left="708"/>
              <w:jc w:val="both"/>
              <w:rPr>
                <w:sz w:val="22"/>
                <w:szCs w:val="22"/>
              </w:rPr>
            </w:pPr>
            <w:r w:rsidRPr="00393382">
              <w:rPr>
                <w:sz w:val="22"/>
                <w:szCs w:val="22"/>
              </w:rPr>
              <w:t xml:space="preserve">Se recomienda revisar </w:t>
            </w:r>
            <w:r w:rsidR="00393382">
              <w:rPr>
                <w:sz w:val="22"/>
                <w:szCs w:val="22"/>
              </w:rPr>
              <w:t xml:space="preserve">la </w:t>
            </w:r>
            <w:r w:rsidRPr="00393382">
              <w:rPr>
                <w:sz w:val="22"/>
                <w:szCs w:val="22"/>
              </w:rPr>
              <w:t xml:space="preserve">fecha </w:t>
            </w:r>
            <w:r w:rsidR="00393382">
              <w:rPr>
                <w:sz w:val="22"/>
                <w:szCs w:val="22"/>
              </w:rPr>
              <w:t xml:space="preserve">en que se presentó </w:t>
            </w:r>
            <w:r w:rsidRPr="00393382">
              <w:rPr>
                <w:sz w:val="22"/>
                <w:szCs w:val="22"/>
              </w:rPr>
              <w:t xml:space="preserve">el evento, dado que en el informe de II trimestre del 2024 no se </w:t>
            </w:r>
            <w:r w:rsidR="00FE0734" w:rsidRPr="00393382">
              <w:rPr>
                <w:sz w:val="22"/>
                <w:szCs w:val="22"/>
              </w:rPr>
              <w:t>observa,</w:t>
            </w:r>
            <w:r w:rsidRPr="00393382">
              <w:rPr>
                <w:sz w:val="22"/>
                <w:szCs w:val="22"/>
              </w:rPr>
              <w:t xml:space="preserve"> pero lo </w:t>
            </w:r>
            <w:r w:rsidR="00393382">
              <w:rPr>
                <w:sz w:val="22"/>
                <w:szCs w:val="22"/>
              </w:rPr>
              <w:t xml:space="preserve">está </w:t>
            </w:r>
            <w:r w:rsidRPr="00393382">
              <w:rPr>
                <w:sz w:val="22"/>
                <w:szCs w:val="22"/>
              </w:rPr>
              <w:t xml:space="preserve">relacionan el cuadro consolidado </w:t>
            </w:r>
            <w:r w:rsidR="00393382">
              <w:rPr>
                <w:sz w:val="22"/>
                <w:szCs w:val="22"/>
              </w:rPr>
              <w:t xml:space="preserve">para </w:t>
            </w:r>
            <w:r w:rsidRPr="00393382">
              <w:rPr>
                <w:sz w:val="22"/>
                <w:szCs w:val="22"/>
              </w:rPr>
              <w:t>el mes de mayo de 2024</w:t>
            </w:r>
            <w:r>
              <w:rPr>
                <w:b/>
                <w:sz w:val="22"/>
                <w:szCs w:val="22"/>
              </w:rPr>
              <w:t>.</w:t>
            </w:r>
          </w:p>
          <w:p w14:paraId="11E990B8" w14:textId="77777777" w:rsidR="00103C20" w:rsidRDefault="00103C20" w:rsidP="00BB2E2F">
            <w:pPr>
              <w:pStyle w:val="Default"/>
              <w:ind w:left="708"/>
              <w:jc w:val="both"/>
              <w:rPr>
                <w:sz w:val="22"/>
                <w:szCs w:val="22"/>
              </w:rPr>
            </w:pPr>
          </w:p>
          <w:p w14:paraId="62A57B66" w14:textId="4399501F" w:rsidR="00103C20" w:rsidRDefault="00103C20" w:rsidP="00BB2E2F">
            <w:pPr>
              <w:pStyle w:val="Default"/>
              <w:ind w:left="708"/>
              <w:jc w:val="both"/>
              <w:rPr>
                <w:sz w:val="22"/>
                <w:szCs w:val="22"/>
              </w:rPr>
            </w:pPr>
            <w:r>
              <w:rPr>
                <w:sz w:val="22"/>
                <w:szCs w:val="22"/>
              </w:rPr>
              <w:t>La Superintendencia del Subsidio Familiar, con el liderazgo de la Oficina de Protección al Usuario, realizó el Foro Nacional de los Derechos y Deberes de las personas con discapacidad en el Sistema del Subsidio Familiar. El evento presencial tuvo lugar el día 20 de junio de 2024 en la ciudad de Bogotá D.C. en el Centro de Rehabilitación para Adultos Ciegos – CRAC. Este espacio de diálogo contó con transmisión a través de las redes sociales Facebook y YouTube de la Superintendencia del Subsidio Familiar e interpretación en Lengua de Señas Colombiana, y contó con la participación de 281 personas de manera presencial y virtual.</w:t>
            </w:r>
          </w:p>
          <w:p w14:paraId="6BA39C70" w14:textId="77777777" w:rsidR="00103C20" w:rsidRDefault="00103C20" w:rsidP="00BB2E2F">
            <w:pPr>
              <w:pStyle w:val="Default"/>
              <w:ind w:left="708"/>
              <w:jc w:val="both"/>
              <w:rPr>
                <w:sz w:val="22"/>
                <w:szCs w:val="22"/>
              </w:rPr>
            </w:pPr>
          </w:p>
          <w:p w14:paraId="0D41BAD4" w14:textId="171AFA72" w:rsidR="00103C20" w:rsidRDefault="00103C20" w:rsidP="00BB2E2F">
            <w:pPr>
              <w:pStyle w:val="Default"/>
              <w:ind w:left="708"/>
              <w:jc w:val="both"/>
              <w:rPr>
                <w:sz w:val="22"/>
                <w:szCs w:val="22"/>
              </w:rPr>
            </w:pPr>
            <w:r>
              <w:rPr>
                <w:sz w:val="22"/>
                <w:szCs w:val="22"/>
              </w:rPr>
              <w:t>El 26 de junio de 2024 la Supersubsidio a través de la Oficina de Protección al Usuario, con el apoyo de la Caja de Compensación Familiar Compensar realizó el Encuentro ‘Somos Igualmente Diversos, que contó con la participación de 88 personas, incluyendo personas con discapacidad visual, auditiva e intelectual. En el Encuentro se dio a conocer el material creado para población con discapacidad, se escucharon sus comentarios y sugerencias, se informó la labor de la Supersubsidio y los canales de atención.</w:t>
            </w:r>
          </w:p>
          <w:p w14:paraId="0106A0F7" w14:textId="7659C406" w:rsidR="00E45EA7" w:rsidRDefault="00E45EA7" w:rsidP="00BB2E2F">
            <w:pPr>
              <w:pStyle w:val="Default"/>
              <w:ind w:left="708"/>
              <w:jc w:val="both"/>
              <w:rPr>
                <w:b/>
                <w:sz w:val="22"/>
                <w:szCs w:val="22"/>
                <w:lang w:eastAsia="es-CO"/>
              </w:rPr>
            </w:pPr>
          </w:p>
          <w:p w14:paraId="6CC1FF08" w14:textId="3D8D59A4" w:rsidR="00E45EA7" w:rsidRDefault="00E45EA7" w:rsidP="00E45EA7">
            <w:pPr>
              <w:pStyle w:val="Default"/>
              <w:jc w:val="both"/>
              <w:rPr>
                <w:b/>
                <w:sz w:val="22"/>
                <w:szCs w:val="22"/>
                <w:lang w:eastAsia="es-CO"/>
              </w:rPr>
            </w:pPr>
            <w:r w:rsidRPr="004A6831">
              <w:rPr>
                <w:sz w:val="22"/>
                <w:szCs w:val="22"/>
                <w:lang w:eastAsia="es-CO"/>
              </w:rPr>
              <w:t>Se recomienda al proceso realizar la verificación referente al número total reportado en el mes de abril de 2024, dado que existe una diferencia de 130, del total reportado en el cuadro consolidado que fue 1.099</w:t>
            </w:r>
            <w:r>
              <w:rPr>
                <w:b/>
                <w:sz w:val="22"/>
                <w:szCs w:val="22"/>
                <w:lang w:eastAsia="es-CO"/>
              </w:rPr>
              <w:t>.</w:t>
            </w:r>
          </w:p>
          <w:p w14:paraId="54B77502" w14:textId="227482AE" w:rsidR="004E2A87" w:rsidRDefault="00103C20" w:rsidP="00BB2E2F">
            <w:pPr>
              <w:rPr>
                <w:lang w:eastAsia="es-CO"/>
              </w:rPr>
            </w:pPr>
            <w:r>
              <w:rPr>
                <w:lang w:eastAsia="es-CO"/>
              </w:rPr>
              <w:t xml:space="preserve"> </w:t>
            </w:r>
          </w:p>
          <w:p w14:paraId="1D10B9C7" w14:textId="77777777" w:rsidR="004E2A87" w:rsidRDefault="004E2A87" w:rsidP="006504FE">
            <w:pPr>
              <w:pStyle w:val="Prrafodelista"/>
              <w:numPr>
                <w:ilvl w:val="0"/>
                <w:numId w:val="12"/>
              </w:numPr>
              <w:autoSpaceDE/>
              <w:autoSpaceDN/>
              <w:adjustRightInd/>
              <w:spacing w:after="160" w:line="259" w:lineRule="auto"/>
              <w:rPr>
                <w:b/>
                <w:bCs/>
                <w:lang w:val="es-MX"/>
              </w:rPr>
            </w:pPr>
            <w:r w:rsidRPr="00E86CE7">
              <w:rPr>
                <w:b/>
                <w:bCs/>
                <w:sz w:val="22"/>
                <w:szCs w:val="22"/>
                <w:lang w:val="es-MX"/>
              </w:rPr>
              <w:t>Educación informal Educación informal para los grupos de interés</w:t>
            </w:r>
            <w:r>
              <w:rPr>
                <w:b/>
                <w:bCs/>
                <w:lang w:val="es-MX"/>
              </w:rPr>
              <w:t xml:space="preserve">. </w:t>
            </w:r>
          </w:p>
          <w:p w14:paraId="09186972" w14:textId="62546A81" w:rsidR="00770A83" w:rsidRPr="00770A83" w:rsidRDefault="00770A83" w:rsidP="00770A83">
            <w:pPr>
              <w:pStyle w:val="Prrafodelista"/>
              <w:numPr>
                <w:ilvl w:val="1"/>
                <w:numId w:val="12"/>
              </w:numPr>
              <w:autoSpaceDE/>
              <w:autoSpaceDN/>
              <w:adjustRightInd/>
              <w:spacing w:after="160" w:line="259" w:lineRule="auto"/>
              <w:rPr>
                <w:b/>
                <w:bCs/>
                <w:vertAlign w:val="subscript"/>
                <w:lang w:val="es-MX"/>
              </w:rPr>
            </w:pPr>
            <w:r>
              <w:rPr>
                <w:b/>
                <w:bCs/>
                <w:sz w:val="22"/>
                <w:szCs w:val="22"/>
                <w:lang w:val="es-MX"/>
              </w:rPr>
              <w:t xml:space="preserve">Curso Virtual: </w:t>
            </w:r>
          </w:p>
          <w:p w14:paraId="5B86D198" w14:textId="38B450A4" w:rsidR="00770A83" w:rsidRDefault="00770A83" w:rsidP="00770A83">
            <w:pPr>
              <w:pStyle w:val="Prrafodelista"/>
              <w:autoSpaceDE/>
              <w:autoSpaceDN/>
              <w:adjustRightInd/>
              <w:spacing w:after="160" w:line="259" w:lineRule="auto"/>
              <w:ind w:left="1080"/>
              <w:rPr>
                <w:sz w:val="22"/>
                <w:szCs w:val="22"/>
              </w:rPr>
            </w:pPr>
            <w:r>
              <w:rPr>
                <w:sz w:val="22"/>
                <w:szCs w:val="22"/>
              </w:rPr>
              <w:lastRenderedPageBreak/>
              <w:t>Curso virtual Sistema del Subsidio Familiar y Mecanismos de Participación Ciudadana.</w:t>
            </w:r>
          </w:p>
          <w:p w14:paraId="78867792" w14:textId="1A1FCAF9" w:rsidR="00770A83" w:rsidRDefault="00770A83" w:rsidP="00770A83">
            <w:pPr>
              <w:pStyle w:val="Prrafodelista"/>
              <w:autoSpaceDE/>
              <w:autoSpaceDN/>
              <w:adjustRightInd/>
              <w:spacing w:after="160" w:line="259" w:lineRule="auto"/>
              <w:ind w:left="1080"/>
              <w:rPr>
                <w:sz w:val="22"/>
                <w:szCs w:val="22"/>
              </w:rPr>
            </w:pPr>
            <w:r>
              <w:rPr>
                <w:sz w:val="22"/>
                <w:szCs w:val="22"/>
              </w:rPr>
              <w:t>En el primer I Trimestre de 2024,  la cantidad de personas certificadas en los 8 módulos habilitados fue de 216.</w:t>
            </w:r>
          </w:p>
          <w:p w14:paraId="746C31E0" w14:textId="77777777" w:rsidR="00770A83" w:rsidRDefault="00770A83" w:rsidP="00770A83">
            <w:pPr>
              <w:pStyle w:val="Prrafodelista"/>
              <w:autoSpaceDE/>
              <w:autoSpaceDN/>
              <w:adjustRightInd/>
              <w:spacing w:after="160" w:line="259" w:lineRule="auto"/>
              <w:ind w:left="1080"/>
              <w:rPr>
                <w:sz w:val="22"/>
                <w:szCs w:val="22"/>
              </w:rPr>
            </w:pPr>
          </w:p>
          <w:p w14:paraId="5D1B25B8" w14:textId="77777777" w:rsidR="00FE0734" w:rsidRDefault="00FE0734" w:rsidP="00770A83">
            <w:pPr>
              <w:pStyle w:val="Prrafodelista"/>
              <w:autoSpaceDE/>
              <w:autoSpaceDN/>
              <w:adjustRightInd/>
              <w:spacing w:after="160" w:line="259" w:lineRule="auto"/>
              <w:ind w:left="1080"/>
              <w:rPr>
                <w:sz w:val="22"/>
                <w:szCs w:val="22"/>
              </w:rPr>
            </w:pPr>
          </w:p>
          <w:p w14:paraId="3CFDEDB0" w14:textId="0CCADA08" w:rsidR="00770A83" w:rsidRDefault="00770A83" w:rsidP="00770A83">
            <w:pPr>
              <w:pStyle w:val="Prrafodelista"/>
              <w:autoSpaceDE/>
              <w:autoSpaceDN/>
              <w:adjustRightInd/>
              <w:spacing w:after="160" w:line="259" w:lineRule="auto"/>
              <w:ind w:left="1080"/>
              <w:rPr>
                <w:sz w:val="22"/>
                <w:szCs w:val="22"/>
              </w:rPr>
            </w:pPr>
            <w:r>
              <w:rPr>
                <w:sz w:val="22"/>
                <w:szCs w:val="22"/>
              </w:rPr>
              <w:t xml:space="preserve">En el segundo II Trimestre de 2024, la cantidad de personas certificadas en los 8 módulos habilitados fue de </w:t>
            </w:r>
            <w:r w:rsidRPr="00FE0734">
              <w:rPr>
                <w:b/>
                <w:sz w:val="22"/>
                <w:szCs w:val="22"/>
              </w:rPr>
              <w:t>477</w:t>
            </w:r>
            <w:r>
              <w:rPr>
                <w:sz w:val="22"/>
                <w:szCs w:val="22"/>
              </w:rPr>
              <w:t>.</w:t>
            </w:r>
          </w:p>
          <w:p w14:paraId="78332D4C" w14:textId="77777777" w:rsidR="00770A83" w:rsidRDefault="00770A83" w:rsidP="00770A83">
            <w:pPr>
              <w:pStyle w:val="Prrafodelista"/>
              <w:autoSpaceDE/>
              <w:autoSpaceDN/>
              <w:adjustRightInd/>
              <w:spacing w:after="160" w:line="259" w:lineRule="auto"/>
              <w:ind w:left="1080"/>
              <w:rPr>
                <w:sz w:val="22"/>
                <w:szCs w:val="22"/>
              </w:rPr>
            </w:pPr>
          </w:p>
          <w:p w14:paraId="75C26086" w14:textId="0FC28943" w:rsidR="00770A83" w:rsidRPr="00770A83" w:rsidRDefault="00770A83" w:rsidP="00770A83">
            <w:pPr>
              <w:pStyle w:val="Prrafodelista"/>
              <w:numPr>
                <w:ilvl w:val="1"/>
                <w:numId w:val="12"/>
              </w:numPr>
              <w:autoSpaceDE/>
              <w:autoSpaceDN/>
              <w:adjustRightInd/>
              <w:spacing w:after="160" w:line="259" w:lineRule="auto"/>
            </w:pPr>
            <w:r w:rsidRPr="00770A83">
              <w:rPr>
                <w:b/>
                <w:bCs/>
                <w:i/>
                <w:iCs/>
              </w:rPr>
              <w:t>Visitas a empresas “Educación informal”</w:t>
            </w:r>
            <w:r>
              <w:rPr>
                <w:b/>
                <w:bCs/>
                <w:i/>
                <w:iCs/>
              </w:rPr>
              <w:t>.</w:t>
            </w:r>
          </w:p>
          <w:p w14:paraId="5CEE9F64" w14:textId="77777777" w:rsidR="00770A83" w:rsidRPr="00770A83" w:rsidRDefault="00770A83" w:rsidP="00770A83">
            <w:pPr>
              <w:pStyle w:val="Prrafodelista"/>
              <w:autoSpaceDE/>
              <w:autoSpaceDN/>
              <w:adjustRightInd/>
              <w:spacing w:after="160" w:line="259" w:lineRule="auto"/>
              <w:ind w:left="1080"/>
            </w:pPr>
          </w:p>
          <w:p w14:paraId="7AA3AE26" w14:textId="6A2D1838" w:rsidR="004E2A87" w:rsidRDefault="00083B39" w:rsidP="00770A83">
            <w:pPr>
              <w:pStyle w:val="Prrafodelista"/>
              <w:spacing w:after="160" w:line="259" w:lineRule="auto"/>
              <w:ind w:left="1080"/>
              <w:rPr>
                <w:sz w:val="22"/>
                <w:szCs w:val="22"/>
              </w:rPr>
            </w:pPr>
            <w:r>
              <w:rPr>
                <w:sz w:val="22"/>
                <w:szCs w:val="22"/>
              </w:rPr>
              <w:t>La Oficina de Protección al Usuario en el marco de su proyecto de inversión denominado “Fortalecimiento del relacionamiento con la ciudadanía y los grupos de valor del Sistema del Subsidio Familiar a nivel nacional” busca llegar con acciones educativas a grupos de trabajadores que tienen dificultades de acceso o manejo de la tecnología y que requieren de mayor acompañamiento y motivación para que accedan a las plataformas de educación virtual y conozcan los beneficios y servicios del Sistema del Subsidio Familiar.</w:t>
            </w:r>
          </w:p>
          <w:p w14:paraId="745CEAB4" w14:textId="77777777" w:rsidR="004E2A87" w:rsidRDefault="004E2A87" w:rsidP="008E7A7A">
            <w:pPr>
              <w:pStyle w:val="Default"/>
              <w:ind w:left="1080"/>
              <w:jc w:val="both"/>
              <w:rPr>
                <w:sz w:val="22"/>
                <w:szCs w:val="22"/>
              </w:rPr>
            </w:pPr>
            <w:r>
              <w:rPr>
                <w:sz w:val="22"/>
                <w:szCs w:val="22"/>
              </w:rPr>
              <w:t xml:space="preserve">Como estrategia, se ha implementado la visita a empresas para llegar a los trabajadores de menores y medianos ingresos. </w:t>
            </w:r>
          </w:p>
          <w:p w14:paraId="2BA4E1D2" w14:textId="77777777" w:rsidR="004E2A87" w:rsidRDefault="004E2A87" w:rsidP="00770A83">
            <w:pPr>
              <w:pStyle w:val="Default"/>
              <w:ind w:left="1080"/>
              <w:rPr>
                <w:sz w:val="22"/>
                <w:szCs w:val="22"/>
              </w:rPr>
            </w:pPr>
          </w:p>
          <w:p w14:paraId="269640AF" w14:textId="7F835D4B" w:rsidR="00770A83" w:rsidRDefault="00024942" w:rsidP="008E7A7A">
            <w:pPr>
              <w:pStyle w:val="Default"/>
              <w:ind w:left="1080"/>
              <w:jc w:val="both"/>
              <w:rPr>
                <w:sz w:val="22"/>
                <w:szCs w:val="22"/>
              </w:rPr>
            </w:pPr>
            <w:r>
              <w:rPr>
                <w:sz w:val="22"/>
                <w:szCs w:val="22"/>
              </w:rPr>
              <w:t>Para el I trimestre de 2024</w:t>
            </w:r>
            <w:r w:rsidR="00770A83">
              <w:rPr>
                <w:sz w:val="22"/>
                <w:szCs w:val="22"/>
              </w:rPr>
              <w:t>,</w:t>
            </w:r>
            <w:r>
              <w:rPr>
                <w:sz w:val="22"/>
                <w:szCs w:val="22"/>
              </w:rPr>
              <w:t xml:space="preserve"> se visitaron en total </w:t>
            </w:r>
            <w:r w:rsidRPr="008E7A7A">
              <w:rPr>
                <w:b/>
                <w:sz w:val="22"/>
                <w:szCs w:val="22"/>
              </w:rPr>
              <w:t>1220</w:t>
            </w:r>
            <w:r>
              <w:rPr>
                <w:sz w:val="22"/>
                <w:szCs w:val="22"/>
              </w:rPr>
              <w:t xml:space="preserve"> </w:t>
            </w:r>
            <w:r w:rsidR="008E7A7A">
              <w:rPr>
                <w:sz w:val="22"/>
                <w:szCs w:val="22"/>
              </w:rPr>
              <w:t>ciudadanos</w:t>
            </w:r>
            <w:r>
              <w:rPr>
                <w:sz w:val="22"/>
                <w:szCs w:val="22"/>
              </w:rPr>
              <w:t xml:space="preserve"> en los departamentos de Cundinamarca, Tolima y Quindío</w:t>
            </w:r>
            <w:r w:rsidR="004E2A87">
              <w:rPr>
                <w:sz w:val="22"/>
                <w:szCs w:val="22"/>
              </w:rPr>
              <w:t>.</w:t>
            </w:r>
          </w:p>
          <w:p w14:paraId="6D9F07DF" w14:textId="77777777" w:rsidR="008E7A7A" w:rsidRDefault="008E7A7A" w:rsidP="008E7A7A">
            <w:pPr>
              <w:pStyle w:val="Default"/>
              <w:ind w:left="1080"/>
              <w:jc w:val="both"/>
              <w:rPr>
                <w:sz w:val="22"/>
                <w:szCs w:val="22"/>
              </w:rPr>
            </w:pPr>
          </w:p>
          <w:p w14:paraId="12F789DC" w14:textId="4EA7BBF0" w:rsidR="004E2A87" w:rsidRDefault="004E2A87" w:rsidP="008E7A7A">
            <w:pPr>
              <w:pStyle w:val="Default"/>
              <w:ind w:left="1080"/>
              <w:jc w:val="both"/>
              <w:rPr>
                <w:sz w:val="22"/>
                <w:szCs w:val="22"/>
              </w:rPr>
            </w:pPr>
            <w:r>
              <w:rPr>
                <w:sz w:val="22"/>
                <w:szCs w:val="22"/>
              </w:rPr>
              <w:t>Para el II trimestre de 2024</w:t>
            </w:r>
            <w:r w:rsidR="00770A83">
              <w:rPr>
                <w:sz w:val="22"/>
                <w:szCs w:val="22"/>
              </w:rPr>
              <w:t>,</w:t>
            </w:r>
            <w:r>
              <w:rPr>
                <w:sz w:val="22"/>
                <w:szCs w:val="22"/>
              </w:rPr>
              <w:t xml:space="preserve"> se visitaron en total </w:t>
            </w:r>
            <w:r w:rsidR="00770A83" w:rsidRPr="008E7A7A">
              <w:rPr>
                <w:b/>
                <w:sz w:val="22"/>
                <w:szCs w:val="22"/>
              </w:rPr>
              <w:t>156</w:t>
            </w:r>
            <w:r>
              <w:rPr>
                <w:sz w:val="22"/>
                <w:szCs w:val="22"/>
              </w:rPr>
              <w:t xml:space="preserve"> </w:t>
            </w:r>
            <w:r w:rsidR="008E7A7A">
              <w:rPr>
                <w:sz w:val="22"/>
                <w:szCs w:val="22"/>
              </w:rPr>
              <w:t>ciudadanos</w:t>
            </w:r>
            <w:r>
              <w:rPr>
                <w:sz w:val="22"/>
                <w:szCs w:val="22"/>
              </w:rPr>
              <w:t xml:space="preserve"> de los departamentos de </w:t>
            </w:r>
            <w:r w:rsidR="008E7A7A">
              <w:rPr>
                <w:sz w:val="22"/>
                <w:szCs w:val="22"/>
              </w:rPr>
              <w:t>Caldas</w:t>
            </w:r>
            <w:r>
              <w:rPr>
                <w:sz w:val="22"/>
                <w:szCs w:val="22"/>
              </w:rPr>
              <w:t>.</w:t>
            </w:r>
          </w:p>
          <w:p w14:paraId="3D7086CD" w14:textId="77777777" w:rsidR="004E2A87" w:rsidRDefault="004E2A87" w:rsidP="008E7A7A">
            <w:pPr>
              <w:rPr>
                <w:sz w:val="24"/>
                <w:szCs w:val="24"/>
                <w:lang w:val="es-419" w:eastAsia="es-419"/>
              </w:rPr>
            </w:pPr>
          </w:p>
          <w:p w14:paraId="20F0440F" w14:textId="77777777" w:rsidR="004E2A87" w:rsidRDefault="004E2A87" w:rsidP="006504FE">
            <w:pPr>
              <w:pStyle w:val="Prrafodelista"/>
              <w:numPr>
                <w:ilvl w:val="0"/>
                <w:numId w:val="12"/>
              </w:numPr>
              <w:rPr>
                <w:b/>
                <w:bCs/>
                <w:sz w:val="24"/>
                <w:lang w:eastAsia="es-419"/>
              </w:rPr>
            </w:pPr>
            <w:r>
              <w:rPr>
                <w:b/>
                <w:bCs/>
                <w:sz w:val="24"/>
                <w:lang w:eastAsia="es-419"/>
              </w:rPr>
              <w:t>Redes Sociales.</w:t>
            </w:r>
          </w:p>
          <w:p w14:paraId="3C6FC845" w14:textId="77777777" w:rsidR="004E2A87" w:rsidRDefault="004E2A87" w:rsidP="00BB2E2F"/>
          <w:p w14:paraId="13F4A74E" w14:textId="109D0E23" w:rsidR="004E2A87" w:rsidRDefault="00CC1D5C" w:rsidP="00CC1D5C">
            <w:r>
              <w:t xml:space="preserve">Para el I trimestre de 2024, se gestionaron </w:t>
            </w:r>
            <w:r>
              <w:rPr>
                <w:b/>
                <w:bCs/>
              </w:rPr>
              <w:t xml:space="preserve">188 </w:t>
            </w:r>
            <w:r>
              <w:t xml:space="preserve">mensajes a través de las redes sociales de la entidad, las cuales se encuentran definidas por mes de la siguiente manera: enero </w:t>
            </w:r>
            <w:r>
              <w:rPr>
                <w:b/>
                <w:bCs/>
              </w:rPr>
              <w:t xml:space="preserve">(45), </w:t>
            </w:r>
            <w:r>
              <w:t xml:space="preserve">febrero </w:t>
            </w:r>
            <w:r>
              <w:rPr>
                <w:b/>
                <w:bCs/>
              </w:rPr>
              <w:t xml:space="preserve">(84) </w:t>
            </w:r>
            <w:r>
              <w:t xml:space="preserve">y marzo </w:t>
            </w:r>
            <w:r>
              <w:rPr>
                <w:b/>
                <w:bCs/>
              </w:rPr>
              <w:t>(59)</w:t>
            </w:r>
            <w:r>
              <w:t xml:space="preserve">, evidenciando un incremento en el último mes, debido a la alta publicación de contenido de interés para la ciudadanía y los trabajadores </w:t>
            </w:r>
          </w:p>
          <w:p w14:paraId="2BEB0551" w14:textId="77777777" w:rsidR="00CC1D5C" w:rsidRPr="00DB0F01" w:rsidRDefault="00CC1D5C" w:rsidP="00CC1D5C">
            <w:pPr>
              <w:rPr>
                <w:b/>
                <w:bCs/>
                <w:sz w:val="24"/>
                <w:lang w:eastAsia="es-419"/>
              </w:rPr>
            </w:pPr>
          </w:p>
          <w:p w14:paraId="755B5063" w14:textId="7434209D" w:rsidR="004E2A87" w:rsidRDefault="00CC1D5C" w:rsidP="00CC1D5C">
            <w:r>
              <w:t xml:space="preserve">Para el II trimestre 2024, se gestionaron </w:t>
            </w:r>
            <w:r>
              <w:rPr>
                <w:b/>
                <w:bCs/>
              </w:rPr>
              <w:t xml:space="preserve">127 </w:t>
            </w:r>
            <w:r>
              <w:t xml:space="preserve">mensajes a través de las redes sociales de la entidad, lo que corresponde al </w:t>
            </w:r>
            <w:r>
              <w:rPr>
                <w:b/>
                <w:bCs/>
              </w:rPr>
              <w:t xml:space="preserve">100% </w:t>
            </w:r>
            <w:r>
              <w:t xml:space="preserve">de la cantidad de mensajes recibidos; los cuales se encuentran definidas por mes de la siguiente manera: abril (22), mayo (52) y junio (53), evidenciando un incremento en los últimos dos meses, debido a la publicación de contenido de interés para la ciudadanía y los trabajadores </w:t>
            </w:r>
          </w:p>
          <w:p w14:paraId="075630DC" w14:textId="77777777" w:rsidR="00CC1D5C" w:rsidRDefault="00CC1D5C" w:rsidP="00BB2E2F">
            <w:pPr>
              <w:ind w:left="708"/>
            </w:pPr>
          </w:p>
          <w:p w14:paraId="1E5774FA" w14:textId="77777777" w:rsidR="004E2A87" w:rsidRPr="00C830A1" w:rsidRDefault="004E2A87" w:rsidP="006504FE">
            <w:pPr>
              <w:pStyle w:val="Prrafodelista"/>
              <w:numPr>
                <w:ilvl w:val="0"/>
                <w:numId w:val="12"/>
              </w:numPr>
              <w:rPr>
                <w:b/>
                <w:bCs/>
                <w:sz w:val="24"/>
                <w:lang w:eastAsia="es-419"/>
              </w:rPr>
            </w:pPr>
            <w:r w:rsidRPr="008F4B18">
              <w:rPr>
                <w:b/>
                <w:bCs/>
                <w:sz w:val="24"/>
                <w:lang w:eastAsia="es-419"/>
              </w:rPr>
              <w:t>Análisis de PQRSF en las Cajas de Compensación Familiar</w:t>
            </w:r>
            <w:r>
              <w:rPr>
                <w:b/>
                <w:bCs/>
                <w:sz w:val="24"/>
                <w:lang w:eastAsia="es-419"/>
              </w:rPr>
              <w:t>.</w:t>
            </w:r>
          </w:p>
          <w:p w14:paraId="1C2F4B27" w14:textId="77777777" w:rsidR="004E2A87" w:rsidRDefault="004E2A87" w:rsidP="00BB2E2F">
            <w:pPr>
              <w:rPr>
                <w:bCs/>
                <w:lang w:val="x-none" w:eastAsia="es-419"/>
              </w:rPr>
            </w:pPr>
          </w:p>
          <w:p w14:paraId="5D62D0B6" w14:textId="0DE2CB4D" w:rsidR="004E2A87" w:rsidRPr="00AF550D" w:rsidRDefault="00AF550D" w:rsidP="00BB2E2F">
            <w:pPr>
              <w:rPr>
                <w:bCs/>
                <w:lang w:val="es-419" w:eastAsia="es-419"/>
              </w:rPr>
            </w:pPr>
            <w:r>
              <w:rPr>
                <w:bCs/>
                <w:lang w:val="es-419" w:eastAsia="es-419"/>
              </w:rPr>
              <w:lastRenderedPageBreak/>
              <w:t>a</w:t>
            </w:r>
            <w:r w:rsidR="004E2A87" w:rsidRPr="00C830A1">
              <w:rPr>
                <w:bCs/>
                <w:lang w:val="es-419" w:eastAsia="es-419"/>
              </w:rPr>
              <w:t>nálisi</w:t>
            </w:r>
            <w:r>
              <w:rPr>
                <w:bCs/>
                <w:lang w:val="es-419" w:eastAsia="es-419"/>
              </w:rPr>
              <w:t xml:space="preserve">s </w:t>
            </w:r>
            <w:r w:rsidR="004E2A87" w:rsidRPr="00C830A1">
              <w:rPr>
                <w:bCs/>
                <w:lang w:val="es-419" w:eastAsia="es-419"/>
              </w:rPr>
              <w:t>a los REPORTE DE PQRSF DE LAS CAJAS EN EL SISTEMA DE INFORMACIÓN SIGER, en el módulo PQRSF</w:t>
            </w:r>
            <w:r w:rsidR="004E2A87" w:rsidRPr="00C830A1">
              <w:rPr>
                <w:lang w:val="es-419" w:eastAsia="es-419"/>
              </w:rPr>
              <w:t xml:space="preserve">, mediante el cual se observan los resultados reportados por las Cajas de Compensación Familiar de la gestión de PQRSF en el periodo </w:t>
            </w:r>
            <w:r w:rsidR="004E2A87" w:rsidRPr="00C830A1">
              <w:rPr>
                <w:lang w:val="es-MX"/>
              </w:rPr>
              <w:t xml:space="preserve">en el periodo comprendido de 1 de </w:t>
            </w:r>
            <w:r w:rsidR="004E2A87">
              <w:rPr>
                <w:lang w:val="es-MX"/>
              </w:rPr>
              <w:t>enero</w:t>
            </w:r>
            <w:r w:rsidR="004E2A87" w:rsidRPr="00C830A1">
              <w:rPr>
                <w:lang w:val="es-MX"/>
              </w:rPr>
              <w:t xml:space="preserve"> de </w:t>
            </w:r>
            <w:r w:rsidR="004E2A87">
              <w:rPr>
                <w:lang w:val="es-MX"/>
              </w:rPr>
              <w:t>2024</w:t>
            </w:r>
            <w:r w:rsidR="004E2A87" w:rsidRPr="00C830A1">
              <w:rPr>
                <w:lang w:val="es-MX"/>
              </w:rPr>
              <w:t xml:space="preserve"> a 30 de </w:t>
            </w:r>
            <w:r w:rsidR="004E2A87">
              <w:rPr>
                <w:lang w:val="es-MX"/>
              </w:rPr>
              <w:t>junio</w:t>
            </w:r>
            <w:r w:rsidR="004E2A87" w:rsidRPr="00C830A1">
              <w:rPr>
                <w:lang w:val="es-MX"/>
              </w:rPr>
              <w:t xml:space="preserve"> de </w:t>
            </w:r>
            <w:r w:rsidR="007674FA">
              <w:rPr>
                <w:lang w:val="es-MX"/>
              </w:rPr>
              <w:t>2024.</w:t>
            </w:r>
            <w:r w:rsidR="004E2A87" w:rsidRPr="00C830A1">
              <w:t xml:space="preserve"> </w:t>
            </w:r>
            <w:bookmarkStart w:id="37" w:name="_Hlk95297028"/>
            <w:r w:rsidR="004E2A87" w:rsidRPr="00C830A1">
              <w:t>Con el fin de evidenciar las mejoras en el reporte de la información y de los indicadores con el seguimiento implementado.</w:t>
            </w:r>
            <w:bookmarkEnd w:id="37"/>
          </w:p>
          <w:p w14:paraId="32EDC324" w14:textId="77777777" w:rsidR="004E2A87" w:rsidRPr="00C830A1" w:rsidRDefault="004E2A87" w:rsidP="00BB2E2F">
            <w:pPr>
              <w:rPr>
                <w:lang w:val="es-MX"/>
              </w:rPr>
            </w:pPr>
          </w:p>
          <w:p w14:paraId="4324E63F" w14:textId="71B25159" w:rsidR="00F1586C" w:rsidRPr="00F1586C" w:rsidRDefault="004E2A87" w:rsidP="00BB2E2F">
            <w:pPr>
              <w:rPr>
                <w:sz w:val="20"/>
                <w:szCs w:val="24"/>
              </w:rPr>
            </w:pPr>
            <w:r w:rsidRPr="00C830A1">
              <w:rPr>
                <w:sz w:val="24"/>
                <w:szCs w:val="24"/>
              </w:rPr>
              <w:t>Mediante Acta No. 0</w:t>
            </w:r>
            <w:r w:rsidR="004E3488">
              <w:rPr>
                <w:sz w:val="24"/>
                <w:szCs w:val="24"/>
              </w:rPr>
              <w:t xml:space="preserve">1 y 02 </w:t>
            </w:r>
            <w:r w:rsidRPr="00C830A1">
              <w:rPr>
                <w:sz w:val="24"/>
                <w:szCs w:val="24"/>
              </w:rPr>
              <w:t>de 202</w:t>
            </w:r>
            <w:r w:rsidR="00D92459">
              <w:rPr>
                <w:sz w:val="24"/>
                <w:szCs w:val="24"/>
              </w:rPr>
              <w:t>3</w:t>
            </w:r>
            <w:r w:rsidRPr="00C830A1">
              <w:rPr>
                <w:sz w:val="24"/>
                <w:szCs w:val="24"/>
              </w:rPr>
              <w:t xml:space="preserve"> del Comité técnico de atención e interacción con el ciudadano – COMTAC, de fecha 2</w:t>
            </w:r>
            <w:r w:rsidR="004E3488">
              <w:rPr>
                <w:sz w:val="24"/>
                <w:szCs w:val="24"/>
              </w:rPr>
              <w:t>3 y 24 de marzo y Acta No 3, de 2</w:t>
            </w:r>
            <w:r w:rsidR="00D92459">
              <w:rPr>
                <w:sz w:val="24"/>
                <w:szCs w:val="24"/>
              </w:rPr>
              <w:t>1</w:t>
            </w:r>
            <w:r w:rsidRPr="00C830A1">
              <w:rPr>
                <w:sz w:val="24"/>
                <w:szCs w:val="24"/>
              </w:rPr>
              <w:t xml:space="preserve"> de </w:t>
            </w:r>
            <w:r w:rsidR="00D92459">
              <w:rPr>
                <w:sz w:val="24"/>
                <w:szCs w:val="24"/>
              </w:rPr>
              <w:t>diciembre</w:t>
            </w:r>
            <w:r w:rsidRPr="00C830A1">
              <w:rPr>
                <w:sz w:val="24"/>
                <w:szCs w:val="24"/>
              </w:rPr>
              <w:t xml:space="preserve"> de 202</w:t>
            </w:r>
            <w:r w:rsidR="00D92459">
              <w:rPr>
                <w:sz w:val="24"/>
                <w:szCs w:val="24"/>
              </w:rPr>
              <w:t>3</w:t>
            </w:r>
            <w:r w:rsidR="004E3488">
              <w:rPr>
                <w:sz w:val="24"/>
                <w:szCs w:val="24"/>
              </w:rPr>
              <w:t>.</w:t>
            </w:r>
            <w:r w:rsidR="00F1586C">
              <w:rPr>
                <w:sz w:val="24"/>
                <w:szCs w:val="24"/>
              </w:rPr>
              <w:t xml:space="preserve"> Los cuales se encuentran en el siguiente link:</w:t>
            </w:r>
            <w:r w:rsidR="00F1586C" w:rsidRPr="00F1586C">
              <w:rPr>
                <w:sz w:val="18"/>
              </w:rPr>
              <w:t xml:space="preserve"> </w:t>
            </w:r>
            <w:hyperlink r:id="rId27" w:history="1">
              <w:r w:rsidR="00F1586C" w:rsidRPr="00F1586C">
                <w:rPr>
                  <w:rStyle w:val="Hipervnculo"/>
                  <w:sz w:val="18"/>
                  <w:szCs w:val="24"/>
                </w:rPr>
                <w:t>https://www.ssf.gov.co/web/guest/actas</w:t>
              </w:r>
            </w:hyperlink>
          </w:p>
          <w:p w14:paraId="2797AF0C" w14:textId="77777777" w:rsidR="00F1586C" w:rsidRDefault="00F1586C" w:rsidP="00BB2E2F">
            <w:pPr>
              <w:rPr>
                <w:sz w:val="24"/>
                <w:szCs w:val="24"/>
              </w:rPr>
            </w:pPr>
          </w:p>
          <w:p w14:paraId="1446D983" w14:textId="77777777" w:rsidR="004E3488" w:rsidRDefault="004E3488" w:rsidP="00BB2E2F">
            <w:pPr>
              <w:rPr>
                <w:sz w:val="24"/>
                <w:szCs w:val="24"/>
              </w:rPr>
            </w:pPr>
          </w:p>
          <w:p w14:paraId="47A865B7" w14:textId="3A6C9945" w:rsidR="00C70F7C" w:rsidRDefault="00F1586C" w:rsidP="00C70F7C">
            <w:r>
              <w:rPr>
                <w:sz w:val="24"/>
                <w:szCs w:val="24"/>
              </w:rPr>
              <w:t>Se extrae de</w:t>
            </w:r>
            <w:r w:rsidR="005E0216">
              <w:rPr>
                <w:sz w:val="24"/>
                <w:szCs w:val="24"/>
              </w:rPr>
              <w:t>l Acta No. 3, “</w:t>
            </w:r>
            <w:r w:rsidRPr="00F1586C">
              <w:rPr>
                <w:b/>
                <w:sz w:val="24"/>
                <w:szCs w:val="24"/>
              </w:rPr>
              <w:t>3.</w:t>
            </w:r>
            <w:r>
              <w:rPr>
                <w:sz w:val="24"/>
                <w:szCs w:val="24"/>
              </w:rPr>
              <w:t xml:space="preserve"> </w:t>
            </w:r>
            <w:r w:rsidR="005E0216" w:rsidRPr="005E0216">
              <w:rPr>
                <w:b/>
              </w:rPr>
              <w:t>Retos del Comité y cierre Superintendencia</w:t>
            </w:r>
            <w:r w:rsidR="00C70F7C">
              <w:t xml:space="preserve">”. </w:t>
            </w:r>
          </w:p>
          <w:p w14:paraId="7340C933" w14:textId="77777777" w:rsidR="00F1586C" w:rsidRDefault="00F1586C" w:rsidP="00C70F7C"/>
          <w:p w14:paraId="76C0DAE3" w14:textId="4E5AB592" w:rsidR="00C70F7C" w:rsidRPr="001B1D56" w:rsidRDefault="00C70F7C" w:rsidP="00F1586C">
            <w:pPr>
              <w:spacing w:line="276" w:lineRule="auto"/>
              <w:rPr>
                <w:i/>
              </w:rPr>
            </w:pPr>
            <w:r w:rsidRPr="001B1D56">
              <w:t>“</w:t>
            </w:r>
            <w:r w:rsidRPr="001B1D56">
              <w:rPr>
                <w:i/>
              </w:rPr>
              <w:t>Uno de los compromisos de la Oficina, de acuerdo con la circula única, es la determinar qué servicios y subsidios se van a medir cada año, a la fecha de la reunión del Comité ya se envió la comunicación. Tal como lo establece la circular se seguirá midiendo el subsidio monetario y el servicio de crédito y para el año 2024 se incluirá subsidio de vivienda.</w:t>
            </w:r>
          </w:p>
          <w:p w14:paraId="3CEEDF86" w14:textId="77777777" w:rsidR="001B1D56" w:rsidRPr="001B1D56" w:rsidRDefault="001B1D56" w:rsidP="00F1586C">
            <w:pPr>
              <w:pStyle w:val="Default"/>
              <w:spacing w:line="276" w:lineRule="auto"/>
              <w:jc w:val="both"/>
              <w:rPr>
                <w:i/>
                <w:sz w:val="22"/>
                <w:szCs w:val="22"/>
              </w:rPr>
            </w:pPr>
          </w:p>
          <w:p w14:paraId="5CDCA4BB" w14:textId="77777777" w:rsidR="00C70F7C" w:rsidRPr="001B1D56" w:rsidRDefault="00C70F7C" w:rsidP="00F1586C">
            <w:pPr>
              <w:pStyle w:val="Default"/>
              <w:spacing w:line="276" w:lineRule="auto"/>
              <w:jc w:val="both"/>
              <w:rPr>
                <w:i/>
                <w:sz w:val="22"/>
                <w:szCs w:val="22"/>
              </w:rPr>
            </w:pPr>
            <w:r w:rsidRPr="001B1D56">
              <w:rPr>
                <w:i/>
                <w:sz w:val="22"/>
                <w:szCs w:val="22"/>
              </w:rPr>
              <w:t xml:space="preserve">Se aclara que para OPU, es de conocimiento que el subsidio de vivienda no lo otorgan todas las cajas de compensación familiar, pues no están obligadas a constituir FOVIS o no lo han constituido voluntariamente, para esas Cajas, el seguimiento será más estricto. </w:t>
            </w:r>
          </w:p>
          <w:p w14:paraId="17A881B6" w14:textId="77777777" w:rsidR="00C70F7C" w:rsidRPr="001B1D56" w:rsidRDefault="00C70F7C" w:rsidP="00F1586C">
            <w:pPr>
              <w:pStyle w:val="Default"/>
              <w:spacing w:line="276" w:lineRule="auto"/>
              <w:jc w:val="both"/>
              <w:rPr>
                <w:i/>
                <w:sz w:val="22"/>
                <w:szCs w:val="22"/>
              </w:rPr>
            </w:pPr>
            <w:r w:rsidRPr="001B1D56">
              <w:rPr>
                <w:i/>
                <w:sz w:val="22"/>
                <w:szCs w:val="22"/>
              </w:rPr>
              <w:t xml:space="preserve">Así mismo se informa que, a única caja de compensación que se pronunció informando que no tenía FOVIS (obligatorio/voluntario) fue Putumayo, las demás Corporaciones que no lo tienen no se han pronunciado, no se sabe si no les llegó la comunicación. </w:t>
            </w:r>
          </w:p>
          <w:p w14:paraId="2C6825B2" w14:textId="77777777" w:rsidR="001B1D56" w:rsidRPr="001B1D56" w:rsidRDefault="001B1D56" w:rsidP="00F1586C">
            <w:pPr>
              <w:pStyle w:val="Default"/>
              <w:spacing w:line="276" w:lineRule="auto"/>
              <w:jc w:val="both"/>
              <w:rPr>
                <w:i/>
                <w:sz w:val="22"/>
                <w:szCs w:val="22"/>
              </w:rPr>
            </w:pPr>
          </w:p>
          <w:p w14:paraId="3684EC8C" w14:textId="77777777" w:rsidR="00C70F7C" w:rsidRPr="001B1D56" w:rsidRDefault="00C70F7C" w:rsidP="00F1586C">
            <w:pPr>
              <w:pStyle w:val="Default"/>
              <w:spacing w:line="276" w:lineRule="auto"/>
              <w:jc w:val="both"/>
              <w:rPr>
                <w:i/>
                <w:sz w:val="22"/>
                <w:szCs w:val="22"/>
              </w:rPr>
            </w:pPr>
            <w:r w:rsidRPr="001B1D56">
              <w:rPr>
                <w:i/>
                <w:sz w:val="22"/>
                <w:szCs w:val="22"/>
              </w:rPr>
              <w:t xml:space="preserve">Queda pendiente revisar la Resolución para determinar si la Caja de Compensación Familiar Campesina continúa en la zona Cundinamarca/Boyacá o pasa a la zona llanos y si Chocó pasa a la zona Sur Oriente. </w:t>
            </w:r>
          </w:p>
          <w:p w14:paraId="327AEA9E" w14:textId="77777777" w:rsidR="001B1D56" w:rsidRPr="001B1D56" w:rsidRDefault="001B1D56" w:rsidP="00F1586C">
            <w:pPr>
              <w:pStyle w:val="Default"/>
              <w:spacing w:line="276" w:lineRule="auto"/>
              <w:jc w:val="both"/>
              <w:rPr>
                <w:i/>
                <w:sz w:val="22"/>
                <w:szCs w:val="22"/>
              </w:rPr>
            </w:pPr>
          </w:p>
          <w:p w14:paraId="24739100" w14:textId="77777777" w:rsidR="00C70F7C" w:rsidRPr="001B1D56" w:rsidRDefault="00C70F7C" w:rsidP="00F1586C">
            <w:pPr>
              <w:pStyle w:val="Default"/>
              <w:spacing w:line="276" w:lineRule="auto"/>
              <w:jc w:val="both"/>
              <w:rPr>
                <w:i/>
                <w:sz w:val="22"/>
                <w:szCs w:val="22"/>
              </w:rPr>
            </w:pPr>
            <w:r w:rsidRPr="001B1D56">
              <w:rPr>
                <w:i/>
                <w:sz w:val="22"/>
                <w:szCs w:val="22"/>
              </w:rPr>
              <w:t xml:space="preserve">En accesibilidad se visitaron 13 cajas de compensación, todas con planes de mejoramiento. Para Bogotá se cerrará el ciclo, llevando a cabo visita a todas las sedes de COMPENSAR, pues solo se hizo visita a la sede administrativa ubicada en la Avenida 68. Para la vigencia 2024, se revisarán los planes de mejoramiento que se han presentado. </w:t>
            </w:r>
          </w:p>
          <w:p w14:paraId="308777C8" w14:textId="77777777" w:rsidR="001B1D56" w:rsidRPr="001B1D56" w:rsidRDefault="001B1D56" w:rsidP="00F1586C">
            <w:pPr>
              <w:pStyle w:val="Default"/>
              <w:spacing w:line="276" w:lineRule="auto"/>
              <w:jc w:val="both"/>
              <w:rPr>
                <w:i/>
                <w:sz w:val="22"/>
                <w:szCs w:val="22"/>
              </w:rPr>
            </w:pPr>
          </w:p>
          <w:p w14:paraId="008E7430" w14:textId="7F86BA4A" w:rsidR="00C70F7C" w:rsidRPr="001B1D56" w:rsidRDefault="00C70F7C" w:rsidP="00F1586C">
            <w:pPr>
              <w:pStyle w:val="Default"/>
              <w:spacing w:line="276" w:lineRule="auto"/>
              <w:jc w:val="both"/>
              <w:rPr>
                <w:i/>
                <w:sz w:val="22"/>
                <w:szCs w:val="22"/>
              </w:rPr>
            </w:pPr>
            <w:r w:rsidRPr="001B1D56">
              <w:rPr>
                <w:i/>
                <w:sz w:val="22"/>
                <w:szCs w:val="22"/>
              </w:rPr>
              <w:t xml:space="preserve">En accesibilidad en página web, se realizará la socialización del resultado de cada una de las cajas de compensación familiar, dado que los datos cuantitativos y los cualitativos no están coordinados. Entonces con el fin de ampliar el diagnóstico y conocer más la realidad de cada caja de compensación, se enviarán tres comunicaciones para ampliar el panorama de las Corporaciones frente a la discapacidad visual. La primera encuesta será para conocer el diagnóstico de los trabajadores de la Caja (febrero- marzo). A mayo se enviará encuesta para </w:t>
            </w:r>
            <w:r w:rsidRPr="001B1D56">
              <w:rPr>
                <w:i/>
                <w:sz w:val="22"/>
                <w:szCs w:val="22"/>
              </w:rPr>
              <w:lastRenderedPageBreak/>
              <w:t xml:space="preserve">el diagnóstico de los trabajadores afiliados y para el mes de julio la encuesta es para los beneficiarios. Con esta información se conocerá la población con discapacidad visual en las cajas de compensación. </w:t>
            </w:r>
          </w:p>
          <w:p w14:paraId="580AF8F7" w14:textId="77777777" w:rsidR="001B1D56" w:rsidRPr="001B1D56" w:rsidRDefault="001B1D56" w:rsidP="00F1586C">
            <w:pPr>
              <w:pStyle w:val="Default"/>
              <w:spacing w:line="276" w:lineRule="auto"/>
              <w:jc w:val="both"/>
              <w:rPr>
                <w:i/>
                <w:sz w:val="22"/>
                <w:szCs w:val="22"/>
              </w:rPr>
            </w:pPr>
          </w:p>
          <w:p w14:paraId="740BF7FA" w14:textId="77777777" w:rsidR="00C70F7C" w:rsidRPr="001B1D56" w:rsidRDefault="00C70F7C" w:rsidP="00F1586C">
            <w:pPr>
              <w:pStyle w:val="Default"/>
              <w:spacing w:line="276" w:lineRule="auto"/>
              <w:jc w:val="both"/>
              <w:rPr>
                <w:i/>
                <w:sz w:val="22"/>
                <w:szCs w:val="22"/>
              </w:rPr>
            </w:pPr>
            <w:r w:rsidRPr="001B1D56">
              <w:rPr>
                <w:i/>
                <w:sz w:val="22"/>
                <w:szCs w:val="22"/>
              </w:rPr>
              <w:t xml:space="preserve">Para el 2024, se comenzará a trabajar con inclusión para población Lgtbq+ </w:t>
            </w:r>
          </w:p>
          <w:p w14:paraId="37FDF63F" w14:textId="77777777" w:rsidR="001B1D56" w:rsidRPr="001B1D56" w:rsidRDefault="001B1D56" w:rsidP="00F1586C">
            <w:pPr>
              <w:pStyle w:val="Default"/>
              <w:spacing w:line="276" w:lineRule="auto"/>
              <w:jc w:val="both"/>
              <w:rPr>
                <w:i/>
                <w:sz w:val="22"/>
                <w:szCs w:val="22"/>
              </w:rPr>
            </w:pPr>
          </w:p>
          <w:p w14:paraId="0A3527E9" w14:textId="77777777" w:rsidR="00C70F7C" w:rsidRPr="001B1D56" w:rsidRDefault="00C70F7C" w:rsidP="00F1586C">
            <w:pPr>
              <w:pStyle w:val="Default"/>
              <w:spacing w:line="276" w:lineRule="auto"/>
              <w:jc w:val="both"/>
              <w:rPr>
                <w:i/>
                <w:sz w:val="22"/>
                <w:szCs w:val="22"/>
              </w:rPr>
            </w:pPr>
            <w:r w:rsidRPr="001B1D56">
              <w:rPr>
                <w:i/>
                <w:sz w:val="22"/>
                <w:szCs w:val="22"/>
              </w:rPr>
              <w:t xml:space="preserve">En relación con el seguimiento a los canales de atención, ya no se llevará a cabo el trabajador incognito, sino que se realizaran llamadas con los grupos de trabajo de cada caja de compensación familiar. </w:t>
            </w:r>
          </w:p>
          <w:p w14:paraId="24DC928D" w14:textId="77777777" w:rsidR="001B1D56" w:rsidRPr="001B1D56" w:rsidRDefault="001B1D56" w:rsidP="00F1586C">
            <w:pPr>
              <w:spacing w:line="276" w:lineRule="auto"/>
              <w:rPr>
                <w:i/>
              </w:rPr>
            </w:pPr>
          </w:p>
          <w:p w14:paraId="6663FA91" w14:textId="3448DEDA" w:rsidR="004E2A87" w:rsidRPr="001B1D56" w:rsidRDefault="00C70F7C" w:rsidP="00F1586C">
            <w:pPr>
              <w:spacing w:line="276" w:lineRule="auto"/>
              <w:rPr>
                <w:i/>
              </w:rPr>
            </w:pPr>
            <w:r w:rsidRPr="001B1D56">
              <w:rPr>
                <w:i/>
              </w:rPr>
              <w:t>La Oficina de Protección al Usuario les agradece por el trabajo realizado por todos los miembros del Comité durante todo el año 2023, fue un trabajo arduo y que tuvo unos resultados positivos</w:t>
            </w:r>
          </w:p>
          <w:p w14:paraId="24907940" w14:textId="77777777" w:rsidR="004E2A87" w:rsidRPr="00D13A9B" w:rsidRDefault="004E2A87" w:rsidP="00BB2E2F">
            <w:pPr>
              <w:rPr>
                <w:highlight w:val="yellow"/>
                <w:lang w:val="es-419" w:eastAsia="es-419"/>
              </w:rPr>
            </w:pPr>
          </w:p>
          <w:p w14:paraId="5588474B" w14:textId="77777777" w:rsidR="004E2A87" w:rsidRPr="00BA0DA0" w:rsidRDefault="004E2A87" w:rsidP="00BB2E2F">
            <w:pPr>
              <w:rPr>
                <w:b/>
              </w:rPr>
            </w:pPr>
          </w:p>
          <w:p w14:paraId="6823E72E" w14:textId="77777777" w:rsidR="004E2A87" w:rsidRPr="00BA0DA0" w:rsidRDefault="004E2A87" w:rsidP="006504FE">
            <w:pPr>
              <w:numPr>
                <w:ilvl w:val="0"/>
                <w:numId w:val="2"/>
              </w:numPr>
              <w:autoSpaceDE/>
              <w:autoSpaceDN/>
              <w:adjustRightInd/>
            </w:pPr>
            <w:r w:rsidRPr="00BA0DA0">
              <w:rPr>
                <w:b/>
              </w:rPr>
              <w:t xml:space="preserve">PUBLICACION INFORMES PAGINA WEB </w:t>
            </w:r>
          </w:p>
          <w:p w14:paraId="4468AEDF" w14:textId="77777777" w:rsidR="004E2A87" w:rsidRPr="00F7774B" w:rsidRDefault="004E2A87" w:rsidP="00BB2E2F">
            <w:pPr>
              <w:ind w:left="720"/>
              <w:rPr>
                <w:color w:val="FF0000"/>
              </w:rPr>
            </w:pPr>
          </w:p>
          <w:p w14:paraId="5DF4FA57" w14:textId="77777777" w:rsidR="00663DF6" w:rsidRDefault="004E2A87" w:rsidP="00BB2E2F">
            <w:r w:rsidRPr="00E77F81">
              <w:t>Se evidencia el cumplimiento</w:t>
            </w:r>
            <w:r w:rsidRPr="00DA3F38">
              <w:t xml:space="preserve"> a la </w:t>
            </w:r>
            <w:r w:rsidRPr="00883596">
              <w:t>Circular Externa 01 de 2011</w:t>
            </w:r>
            <w:r>
              <w:t xml:space="preserve"> y por ley de transparencia</w:t>
            </w:r>
            <w:r w:rsidRPr="00883596">
              <w:t>,</w:t>
            </w:r>
            <w:r>
              <w:t xml:space="preserve"> </w:t>
            </w:r>
            <w:r w:rsidRPr="00DA3F38">
              <w:t>con</w:t>
            </w:r>
            <w:r>
              <w:t xml:space="preserve"> la publicación de los </w:t>
            </w:r>
            <w:r w:rsidRPr="00DA3F38">
              <w:t>informe</w:t>
            </w:r>
            <w:r>
              <w:t xml:space="preserve">s trimestrales, en los cuales </w:t>
            </w:r>
            <w:r w:rsidRPr="00DA3F38">
              <w:t xml:space="preserve">se recopila el registro </w:t>
            </w:r>
            <w:r>
              <w:t xml:space="preserve">de las PQRSF </w:t>
            </w:r>
            <w:r w:rsidRPr="00DA3F38">
              <w:t>radicados</w:t>
            </w:r>
            <w:r>
              <w:t xml:space="preserve"> en los diferentes canales de atención de la entidad</w:t>
            </w:r>
            <w:r w:rsidRPr="00DA3F38">
              <w:t xml:space="preserve">, que como mínimo contiene, el tema o asunto que origina la petición o la consulta, su fecha de radicación, el término para resolverla, la dependencia responsable del asunto, la fecha y número de oficio de la respuesta.  </w:t>
            </w:r>
          </w:p>
          <w:p w14:paraId="1CBA3103" w14:textId="7A3C0593" w:rsidR="004E2A87" w:rsidRPr="00663DF6" w:rsidRDefault="00D84132" w:rsidP="00BB2E2F">
            <w:r>
              <w:rPr>
                <w:noProof/>
                <w:lang w:eastAsia="es-CO"/>
              </w:rPr>
              <w:lastRenderedPageBreak/>
              <w:drawing>
                <wp:inline distT="0" distB="0" distL="0" distR="0" wp14:anchorId="6BAEDEAC" wp14:editId="0C9E01DD">
                  <wp:extent cx="4457700" cy="3313264"/>
                  <wp:effectExtent l="114300" t="114300" r="114300" b="11620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1367" cy="3315989"/>
                          </a:xfrm>
                          <a:prstGeom prst="rect">
                            <a:avLst/>
                          </a:prstGeom>
                          <a:effectLst>
                            <a:outerShdw blurRad="63500" sx="102000" sy="102000" algn="ctr" rotWithShape="0">
                              <a:prstClr val="black">
                                <a:alpha val="40000"/>
                              </a:prstClr>
                            </a:outerShdw>
                          </a:effectLst>
                        </pic:spPr>
                      </pic:pic>
                    </a:graphicData>
                  </a:graphic>
                </wp:inline>
              </w:drawing>
            </w:r>
          </w:p>
          <w:p w14:paraId="79AE84B3" w14:textId="42AC102A" w:rsidR="00663DF6" w:rsidRPr="00D84132" w:rsidRDefault="00690FE1" w:rsidP="00BB2E2F">
            <w:hyperlink r:id="rId29" w:history="1">
              <w:r w:rsidR="00663DF6" w:rsidRPr="00D84132">
                <w:rPr>
                  <w:rStyle w:val="Hipervnculo"/>
                </w:rPr>
                <w:t>https://www.ssf.gov.co/web/guest/informaci%C3%B3n-de-interes-u-experiencia-ciudadana</w:t>
              </w:r>
            </w:hyperlink>
          </w:p>
          <w:p w14:paraId="22497F8B" w14:textId="77777777" w:rsidR="00663DF6" w:rsidRPr="00D84132" w:rsidRDefault="00663DF6" w:rsidP="00BB2E2F"/>
          <w:p w14:paraId="2DF706E6" w14:textId="70034AA0" w:rsidR="004E2A87" w:rsidRPr="00486588" w:rsidRDefault="004E2A87" w:rsidP="00BB2E2F">
            <w:r w:rsidRPr="00E77F81">
              <w:t>Evidenciando los informes de seguimiento de las PQRSF radicadas en los canales de atención y el informe de satisfacción al cliente</w:t>
            </w:r>
            <w:r>
              <w:t>, correspondientes al I y II  trimestre de 2024</w:t>
            </w:r>
            <w:r w:rsidRPr="00E77F81">
              <w:t xml:space="preserve">: </w:t>
            </w:r>
          </w:p>
          <w:p w14:paraId="6FB18E83" w14:textId="77777777" w:rsidR="004E2A87" w:rsidRDefault="004E2A87" w:rsidP="00BB2E2F">
            <w:pPr>
              <w:jc w:val="center"/>
              <w:rPr>
                <w:noProof/>
              </w:rPr>
            </w:pPr>
          </w:p>
          <w:p w14:paraId="09B519D3" w14:textId="76A94F45" w:rsidR="004E2A87" w:rsidRDefault="00D84132" w:rsidP="00D84132">
            <w:pPr>
              <w:rPr>
                <w:noProof/>
              </w:rPr>
            </w:pPr>
            <w:r>
              <w:rPr>
                <w:noProof/>
                <w:lang w:eastAsia="es-CO"/>
              </w:rPr>
              <w:lastRenderedPageBreak/>
              <w:drawing>
                <wp:inline distT="0" distB="0" distL="0" distR="0" wp14:anchorId="58530998" wp14:editId="71951DF7">
                  <wp:extent cx="5090746" cy="2859873"/>
                  <wp:effectExtent l="133350" t="95250" r="129540" b="933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4951" cy="2862235"/>
                          </a:xfrm>
                          <a:prstGeom prst="rect">
                            <a:avLst/>
                          </a:prstGeom>
                          <a:effectLst>
                            <a:outerShdw blurRad="63500" sx="102000" sy="102000" algn="ctr" rotWithShape="0">
                              <a:prstClr val="black">
                                <a:alpha val="40000"/>
                              </a:prstClr>
                            </a:outerShdw>
                          </a:effectLst>
                        </pic:spPr>
                      </pic:pic>
                    </a:graphicData>
                  </a:graphic>
                </wp:inline>
              </w:drawing>
            </w:r>
          </w:p>
          <w:p w14:paraId="08C0A5DF" w14:textId="51169577" w:rsidR="004E2A87" w:rsidRPr="00D84132" w:rsidRDefault="00D84132" w:rsidP="00BB2E2F">
            <w:pPr>
              <w:rPr>
                <w:noProof/>
              </w:rPr>
            </w:pPr>
            <w:r w:rsidRPr="00D84132">
              <w:rPr>
                <w:noProof/>
              </w:rPr>
              <w:t xml:space="preserve">Fuente: </w:t>
            </w:r>
            <w:hyperlink r:id="rId31" w:history="1">
              <w:r w:rsidRPr="00D84132">
                <w:rPr>
                  <w:rStyle w:val="Hipervnculo"/>
                  <w:noProof/>
                </w:rPr>
                <w:t>https://www.ssf.gov.co/web/guest/informes-de-canales-de-atenci%C3%B3n</w:t>
              </w:r>
            </w:hyperlink>
          </w:p>
          <w:p w14:paraId="7E61FCD3" w14:textId="77777777" w:rsidR="00D84132" w:rsidRPr="00D84132" w:rsidRDefault="00D84132" w:rsidP="00BB2E2F">
            <w:pPr>
              <w:rPr>
                <w:noProof/>
              </w:rPr>
            </w:pPr>
          </w:p>
          <w:p w14:paraId="1CAF10AA" w14:textId="211EFF5E" w:rsidR="00D84132" w:rsidRDefault="00D84132" w:rsidP="00BB2E2F">
            <w:pPr>
              <w:rPr>
                <w:noProof/>
                <w:lang w:val="en-US"/>
              </w:rPr>
            </w:pPr>
            <w:r>
              <w:rPr>
                <w:noProof/>
                <w:lang w:eastAsia="es-CO"/>
              </w:rPr>
              <w:drawing>
                <wp:inline distT="0" distB="0" distL="0" distR="0" wp14:anchorId="3D3771B8" wp14:editId="101996BA">
                  <wp:extent cx="5213839" cy="2964420"/>
                  <wp:effectExtent l="133350" t="95250" r="139700" b="1028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6029" cy="2965665"/>
                          </a:xfrm>
                          <a:prstGeom prst="rect">
                            <a:avLst/>
                          </a:prstGeom>
                          <a:effectLst>
                            <a:outerShdw blurRad="63500" sx="102000" sy="102000" algn="ctr" rotWithShape="0">
                              <a:prstClr val="black">
                                <a:alpha val="40000"/>
                              </a:prstClr>
                            </a:outerShdw>
                          </a:effectLst>
                        </pic:spPr>
                      </pic:pic>
                    </a:graphicData>
                  </a:graphic>
                </wp:inline>
              </w:drawing>
            </w:r>
          </w:p>
          <w:p w14:paraId="05955509" w14:textId="0F0A641B" w:rsidR="004E2A87" w:rsidRDefault="004E2A87" w:rsidP="00BB2E2F">
            <w:pPr>
              <w:jc w:val="center"/>
              <w:rPr>
                <w:noProof/>
              </w:rPr>
            </w:pPr>
            <w:r w:rsidRPr="0084499D">
              <w:rPr>
                <w:noProof/>
              </w:rPr>
              <w:t>Fuente</w:t>
            </w:r>
            <w:r w:rsidR="00D84132">
              <w:t xml:space="preserve"> </w:t>
            </w:r>
            <w:hyperlink r:id="rId33" w:history="1">
              <w:r w:rsidR="00D84132" w:rsidRPr="00D84132">
                <w:rPr>
                  <w:rStyle w:val="Hipervnculo"/>
                  <w:noProof/>
                  <w:sz w:val="18"/>
                </w:rPr>
                <w:t>https://www.ssf.gov.co/web/guest/evaluaci%C3%B3n-de-satisfacci%C3%B3n-de-usuarios</w:t>
              </w:r>
            </w:hyperlink>
          </w:p>
          <w:p w14:paraId="351F5EE3" w14:textId="77777777" w:rsidR="00D84132" w:rsidRPr="0084499D" w:rsidRDefault="00D84132" w:rsidP="00BB2E2F">
            <w:pPr>
              <w:jc w:val="center"/>
              <w:rPr>
                <w:noProof/>
              </w:rPr>
            </w:pPr>
          </w:p>
          <w:p w14:paraId="4CEBFCBB" w14:textId="77777777" w:rsidR="004E2A87" w:rsidRPr="0084499D" w:rsidRDefault="004E2A87" w:rsidP="00BB2E2F"/>
          <w:p w14:paraId="144B7032" w14:textId="74367F20" w:rsidR="004E2A87" w:rsidRDefault="004E2A87" w:rsidP="00BB2E2F">
            <w:r>
              <w:t xml:space="preserve">La </w:t>
            </w:r>
            <w:r w:rsidR="00D84132">
              <w:t>O</w:t>
            </w:r>
            <w:r>
              <w:t xml:space="preserve">ficina de </w:t>
            </w:r>
            <w:r w:rsidR="00D84132">
              <w:t>C</w:t>
            </w:r>
            <w:r>
              <w:t xml:space="preserve">ontrol </w:t>
            </w:r>
            <w:r w:rsidR="00D84132">
              <w:t>I</w:t>
            </w:r>
            <w:r>
              <w:t xml:space="preserve">nterno </w:t>
            </w:r>
            <w:r w:rsidR="00FE0734">
              <w:t>después</w:t>
            </w:r>
            <w:r w:rsidR="00D84132">
              <w:t xml:space="preserve"> del ataque cibernético y a la fecha de elaboración de este informe en el mes de julio 15 no se cuenta con una evidencia</w:t>
            </w:r>
            <w:r>
              <w:t xml:space="preserve"> e</w:t>
            </w:r>
            <w:r w:rsidRPr="00085F0D">
              <w:t xml:space="preserve">n la página web </w:t>
            </w:r>
            <w:r>
              <w:t xml:space="preserve">de la </w:t>
            </w:r>
            <w:r w:rsidRPr="00085F0D">
              <w:lastRenderedPageBreak/>
              <w:t xml:space="preserve">entidad </w:t>
            </w:r>
            <w:r w:rsidR="00D84132">
              <w:t xml:space="preserve">para poder registrar </w:t>
            </w:r>
            <w:r>
              <w:t xml:space="preserve">Peticiones, </w:t>
            </w:r>
            <w:r w:rsidRPr="00085F0D">
              <w:t xml:space="preserve">quejas, sugerencias y reclamos de fácil acceso para que los ciudadanos realicen sus </w:t>
            </w:r>
            <w:r>
              <w:t xml:space="preserve">radicaciones, </w:t>
            </w:r>
            <w:r w:rsidR="00D84132">
              <w:t xml:space="preserve">dado que el aplicativo </w:t>
            </w:r>
            <w:r>
              <w:t>Esigna</w:t>
            </w:r>
            <w:r w:rsidR="00D84132">
              <w:t xml:space="preserve"> se encuentra habilitado o no está disponible.</w:t>
            </w:r>
          </w:p>
          <w:p w14:paraId="066E66A9" w14:textId="204D94DA" w:rsidR="003E3185" w:rsidRDefault="003E3185" w:rsidP="00BB2E2F">
            <w:r>
              <w:t xml:space="preserve">Para ello se cuenta habilitados los canales, correo electrónico, chat, Chatbot lupita, atención personalizada, agendar cita virtual y las líneas telefónicas disponibles. </w:t>
            </w:r>
          </w:p>
          <w:p w14:paraId="2491C0E3" w14:textId="77777777" w:rsidR="004E2A87" w:rsidRDefault="006E399D" w:rsidP="00BB2E2F">
            <w:r>
              <w:rPr>
                <w:noProof/>
                <w:lang w:eastAsia="es-CO"/>
              </w:rPr>
              <w:drawing>
                <wp:inline distT="0" distB="0" distL="0" distR="0" wp14:anchorId="59F9EE7B" wp14:editId="134B6302">
                  <wp:extent cx="5011616" cy="2776859"/>
                  <wp:effectExtent l="114300" t="95250" r="113030" b="9969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3499" cy="2777902"/>
                          </a:xfrm>
                          <a:prstGeom prst="rect">
                            <a:avLst/>
                          </a:prstGeom>
                          <a:effectLst>
                            <a:outerShdw blurRad="63500" sx="102000" sy="102000" algn="ctr" rotWithShape="0">
                              <a:prstClr val="black">
                                <a:alpha val="40000"/>
                              </a:prstClr>
                            </a:outerShdw>
                          </a:effectLst>
                        </pic:spPr>
                      </pic:pic>
                    </a:graphicData>
                  </a:graphic>
                </wp:inline>
              </w:drawing>
            </w:r>
          </w:p>
          <w:p w14:paraId="1C5AE9FE" w14:textId="233599DF" w:rsidR="006E399D" w:rsidRDefault="00690FE1" w:rsidP="00BB2E2F">
            <w:hyperlink r:id="rId35" w:history="1">
              <w:r w:rsidR="006E399D" w:rsidRPr="005238F0">
                <w:rPr>
                  <w:rStyle w:val="Hipervnculo"/>
                </w:rPr>
                <w:t>https://www.ssf.gov.co/web/guest/atenci%C3%B3n-al-ciudadano</w:t>
              </w:r>
            </w:hyperlink>
          </w:p>
          <w:p w14:paraId="1BF33D0E" w14:textId="77777777" w:rsidR="006E399D" w:rsidRDefault="006E399D" w:rsidP="00BB2E2F"/>
          <w:p w14:paraId="5A5CCC96" w14:textId="6DB3C3F9" w:rsidR="006E399D" w:rsidRDefault="006E399D" w:rsidP="00BB2E2F">
            <w:r>
              <w:rPr>
                <w:noProof/>
                <w:lang w:eastAsia="es-CO"/>
              </w:rPr>
              <w:lastRenderedPageBreak/>
              <w:drawing>
                <wp:inline distT="0" distB="0" distL="0" distR="0" wp14:anchorId="2472092A" wp14:editId="305BF5FF">
                  <wp:extent cx="5612130" cy="4208145"/>
                  <wp:effectExtent l="133350" t="114300" r="140970" b="11620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4208145"/>
                          </a:xfrm>
                          <a:prstGeom prst="rect">
                            <a:avLst/>
                          </a:prstGeom>
                          <a:effectLst>
                            <a:outerShdw blurRad="63500" sx="102000" sy="102000" algn="ctr" rotWithShape="0">
                              <a:prstClr val="black">
                                <a:alpha val="40000"/>
                              </a:prstClr>
                            </a:outerShdw>
                          </a:effectLst>
                        </pic:spPr>
                      </pic:pic>
                    </a:graphicData>
                  </a:graphic>
                </wp:inline>
              </w:drawing>
            </w:r>
          </w:p>
          <w:p w14:paraId="4CE21C11" w14:textId="6F59520A" w:rsidR="006E399D" w:rsidRDefault="000666C1" w:rsidP="00BB2E2F">
            <w:r>
              <w:t xml:space="preserve">Fuente: </w:t>
            </w:r>
            <w:hyperlink r:id="rId37" w:history="1">
              <w:r w:rsidRPr="005238F0">
                <w:rPr>
                  <w:rStyle w:val="Hipervnculo"/>
                </w:rPr>
                <w:t>https://www.ssf.gov.co/web/guest/canales-de-atenci%C3%B3n1</w:t>
              </w:r>
            </w:hyperlink>
          </w:p>
          <w:p w14:paraId="0FD271E8" w14:textId="77777777" w:rsidR="000666C1" w:rsidRDefault="000666C1" w:rsidP="00BB2E2F"/>
          <w:p w14:paraId="68E00BEA" w14:textId="77777777" w:rsidR="00C76950" w:rsidRDefault="00C76950" w:rsidP="00C76950">
            <w:pPr>
              <w:autoSpaceDE/>
              <w:autoSpaceDN/>
              <w:adjustRightInd/>
              <w:ind w:left="360"/>
              <w:rPr>
                <w:b/>
              </w:rPr>
            </w:pPr>
          </w:p>
          <w:p w14:paraId="3001D8FC" w14:textId="77777777" w:rsidR="004E2A87" w:rsidRPr="0077366A" w:rsidRDefault="004E2A87" w:rsidP="006504FE">
            <w:pPr>
              <w:numPr>
                <w:ilvl w:val="0"/>
                <w:numId w:val="2"/>
              </w:numPr>
              <w:autoSpaceDE/>
              <w:autoSpaceDN/>
              <w:adjustRightInd/>
              <w:rPr>
                <w:b/>
              </w:rPr>
            </w:pPr>
            <w:r w:rsidRPr="0077366A">
              <w:rPr>
                <w:b/>
              </w:rPr>
              <w:t xml:space="preserve">TRASLADOS INTERNOS  </w:t>
            </w:r>
          </w:p>
          <w:p w14:paraId="51EDFBE9" w14:textId="77777777" w:rsidR="004E2A87" w:rsidRDefault="004E2A87" w:rsidP="00BB2E2F">
            <w:pPr>
              <w:rPr>
                <w:b/>
              </w:rPr>
            </w:pPr>
          </w:p>
          <w:p w14:paraId="31E5F49C" w14:textId="77777777" w:rsidR="004E2A87" w:rsidRPr="005E2450" w:rsidRDefault="004E2A87" w:rsidP="00BB2E2F">
            <w:pPr>
              <w:pStyle w:val="Prrafodelista"/>
              <w:ind w:left="0"/>
              <w:rPr>
                <w:color w:val="auto"/>
                <w:sz w:val="22"/>
                <w:szCs w:val="22"/>
              </w:rPr>
            </w:pPr>
            <w:r w:rsidRPr="005E2450">
              <w:rPr>
                <w:color w:val="auto"/>
                <w:sz w:val="22"/>
                <w:szCs w:val="22"/>
              </w:rPr>
              <w:t xml:space="preserve">Si un radicado requiere respuesta de segundo nivel en el tema del subsidio familiar o se trata de una denuncia a un funcionario público, se traslada el radicado internamente a la dependencia encargada. De esta manera, la dependencia encargada realice la gestión requerida. </w:t>
            </w:r>
          </w:p>
          <w:p w14:paraId="5DE5CBC7" w14:textId="77777777" w:rsidR="004E2A87" w:rsidRPr="007C2613" w:rsidRDefault="004E2A87" w:rsidP="00BB2E2F">
            <w:pPr>
              <w:pStyle w:val="Prrafodelista"/>
              <w:ind w:left="0"/>
              <w:rPr>
                <w:color w:val="FF0000"/>
                <w:sz w:val="22"/>
                <w:szCs w:val="22"/>
              </w:rPr>
            </w:pPr>
          </w:p>
          <w:p w14:paraId="1EEF033C" w14:textId="77777777" w:rsidR="006E729A" w:rsidRDefault="004E2A87" w:rsidP="00BB2E2F">
            <w:r w:rsidRPr="0077366A">
              <w:t>Para la verificación de los traslados internos real</w:t>
            </w:r>
            <w:r>
              <w:t xml:space="preserve">zados desde la oficina </w:t>
            </w:r>
            <w:r w:rsidR="006E729A">
              <w:t xml:space="preserve">protección al usuario las </w:t>
            </w:r>
            <w:r>
              <w:t>PQRSF, se entregó los datos por correo electrónico y se observó la información obtenida d</w:t>
            </w:r>
            <w:r w:rsidR="00377BDD">
              <w:t>urante el primer semestre hay 4</w:t>
            </w:r>
            <w:r>
              <w:t xml:space="preserve"> traslados. </w:t>
            </w:r>
          </w:p>
          <w:p w14:paraId="53C77998" w14:textId="6D33A2F4" w:rsidR="004E2A87" w:rsidRDefault="004E2A87" w:rsidP="00BB2E2F">
            <w:r>
              <w:t xml:space="preserve">No se pudo evidenciar el estado final de </w:t>
            </w:r>
            <w:r w:rsidR="006E729A">
              <w:t xml:space="preserve">las respuestas a los ciudadanos, dado que la herramienta de consulta y seguimiento donde se encuentra es eSigna pero esta no está habilitada después del 27 de abril del 2024, por el ataque cibernético presentado en </w:t>
            </w:r>
            <w:r w:rsidR="00D000D2">
              <w:t>la entidad</w:t>
            </w:r>
            <w:r w:rsidR="006E729A">
              <w:t>.</w:t>
            </w:r>
          </w:p>
          <w:p w14:paraId="26909011" w14:textId="77777777" w:rsidR="004E2A87" w:rsidRDefault="004E2A87" w:rsidP="00BB2E2F"/>
          <w:p w14:paraId="12F39978" w14:textId="77777777" w:rsidR="004E2A87" w:rsidRDefault="004E2A87" w:rsidP="00BB2E2F"/>
          <w:p w14:paraId="26535A66" w14:textId="77777777" w:rsidR="004E2A87" w:rsidRDefault="004E2A87" w:rsidP="00BB2E2F"/>
          <w:tbl>
            <w:tblPr>
              <w:tblW w:w="8616" w:type="dxa"/>
              <w:tblInd w:w="380" w:type="dxa"/>
              <w:tblCellMar>
                <w:left w:w="70" w:type="dxa"/>
                <w:right w:w="70" w:type="dxa"/>
              </w:tblCellMar>
              <w:tblLook w:val="04A0" w:firstRow="1" w:lastRow="0" w:firstColumn="1" w:lastColumn="0" w:noHBand="0" w:noVBand="1"/>
            </w:tblPr>
            <w:tblGrid>
              <w:gridCol w:w="5812"/>
              <w:gridCol w:w="2804"/>
            </w:tblGrid>
            <w:tr w:rsidR="004E2A87" w:rsidRPr="005E2450" w14:paraId="6CA6FC60" w14:textId="77777777" w:rsidTr="00BB2E2F">
              <w:trPr>
                <w:trHeight w:val="300"/>
              </w:trPr>
              <w:tc>
                <w:tcPr>
                  <w:tcW w:w="581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BFD1AB" w14:textId="77777777" w:rsidR="004E2A87" w:rsidRPr="005E2450" w:rsidRDefault="004E2A87" w:rsidP="00BB2E2F">
                  <w:pPr>
                    <w:autoSpaceDE/>
                    <w:autoSpaceDN/>
                    <w:adjustRightInd/>
                    <w:jc w:val="left"/>
                    <w:rPr>
                      <w:rFonts w:ascii="Calibri" w:eastAsia="Times New Roman" w:hAnsi="Calibri" w:cs="Times New Roman"/>
                      <w:b/>
                      <w:bCs/>
                      <w:lang w:eastAsia="es-CO"/>
                    </w:rPr>
                  </w:pPr>
                  <w:r w:rsidRPr="005E2450">
                    <w:rPr>
                      <w:rFonts w:ascii="Calibri" w:eastAsia="Times New Roman" w:hAnsi="Calibri" w:cs="Times New Roman"/>
                      <w:b/>
                      <w:bCs/>
                      <w:lang w:eastAsia="es-CO"/>
                    </w:rPr>
                    <w:t>Dependencia Destino</w:t>
                  </w:r>
                </w:p>
              </w:tc>
              <w:tc>
                <w:tcPr>
                  <w:tcW w:w="280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7DB8C6C" w14:textId="77777777" w:rsidR="004E2A87" w:rsidRPr="005E2450" w:rsidRDefault="004E2A87" w:rsidP="00BB2E2F">
                  <w:pPr>
                    <w:autoSpaceDE/>
                    <w:autoSpaceDN/>
                    <w:adjustRightInd/>
                    <w:jc w:val="center"/>
                    <w:rPr>
                      <w:rFonts w:ascii="Calibri" w:eastAsia="Times New Roman" w:hAnsi="Calibri" w:cs="Times New Roman"/>
                      <w:b/>
                      <w:bCs/>
                      <w:lang w:eastAsia="es-CO"/>
                    </w:rPr>
                  </w:pPr>
                  <w:r w:rsidRPr="005E2450">
                    <w:rPr>
                      <w:rFonts w:ascii="Calibri" w:eastAsia="Times New Roman" w:hAnsi="Calibri" w:cs="Times New Roman"/>
                      <w:b/>
                      <w:bCs/>
                      <w:lang w:eastAsia="es-CO"/>
                    </w:rPr>
                    <w:t>Total</w:t>
                  </w:r>
                </w:p>
              </w:tc>
            </w:tr>
            <w:tr w:rsidR="004E2A87" w:rsidRPr="005E2450" w14:paraId="5BBD3A19" w14:textId="77777777" w:rsidTr="00BB2E2F">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7C83D7D" w14:textId="77777777" w:rsidR="004E2A87" w:rsidRPr="005E2450" w:rsidRDefault="004E2A87" w:rsidP="00BB2E2F">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Superintendente Delegada para la Responsabilidad Administrativa y las Medidas Especiales</w:t>
                  </w:r>
                </w:p>
              </w:tc>
              <w:tc>
                <w:tcPr>
                  <w:tcW w:w="2804" w:type="dxa"/>
                  <w:tcBorders>
                    <w:top w:val="nil"/>
                    <w:left w:val="nil"/>
                    <w:bottom w:val="single" w:sz="4" w:space="0" w:color="auto"/>
                    <w:right w:val="single" w:sz="4" w:space="0" w:color="auto"/>
                  </w:tcBorders>
                  <w:shd w:val="clear" w:color="auto" w:fill="auto"/>
                  <w:noWrap/>
                  <w:vAlign w:val="bottom"/>
                  <w:hideMark/>
                </w:tcPr>
                <w:p w14:paraId="67EBCA4F" w14:textId="7CEAC31B" w:rsidR="004E2A87" w:rsidRPr="005E2450" w:rsidRDefault="006E729A" w:rsidP="00BB2E2F">
                  <w:pPr>
                    <w:autoSpaceDE/>
                    <w:autoSpaceDN/>
                    <w:adjustRightInd/>
                    <w:jc w:val="center"/>
                    <w:rPr>
                      <w:rFonts w:ascii="Calibri" w:eastAsia="Times New Roman" w:hAnsi="Calibri" w:cs="Times New Roman"/>
                      <w:lang w:eastAsia="es-CO"/>
                    </w:rPr>
                  </w:pPr>
                  <w:r>
                    <w:rPr>
                      <w:rFonts w:ascii="Calibri" w:eastAsia="Times New Roman" w:hAnsi="Calibri" w:cs="Times New Roman"/>
                      <w:lang w:eastAsia="es-CO"/>
                    </w:rPr>
                    <w:t>1</w:t>
                  </w:r>
                </w:p>
              </w:tc>
            </w:tr>
            <w:tr w:rsidR="004E2A87" w:rsidRPr="005E2450" w14:paraId="647DD35B" w14:textId="77777777" w:rsidTr="00BB2E2F">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056AC586" w14:textId="50582E14" w:rsidR="004E2A87" w:rsidRPr="005E2450" w:rsidRDefault="004E2A87" w:rsidP="006E729A">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Superintendente delegad</w:t>
                  </w:r>
                  <w:r w:rsidR="006E729A">
                    <w:rPr>
                      <w:rFonts w:ascii="Calibri" w:eastAsia="Times New Roman" w:hAnsi="Calibri" w:cs="Times New Roman"/>
                      <w:lang w:eastAsia="es-CO"/>
                    </w:rPr>
                    <w:t xml:space="preserve">a para la </w:t>
                  </w:r>
                  <w:r w:rsidRPr="005E2450">
                    <w:rPr>
                      <w:rFonts w:ascii="Calibri" w:eastAsia="Times New Roman" w:hAnsi="Calibri" w:cs="Times New Roman"/>
                      <w:lang w:eastAsia="es-CO"/>
                    </w:rPr>
                    <w:t xml:space="preserve">gestión </w:t>
                  </w:r>
                  <w:r w:rsidR="006E729A">
                    <w:rPr>
                      <w:rFonts w:ascii="Calibri" w:eastAsia="Times New Roman" w:hAnsi="Calibri" w:cs="Times New Roman"/>
                      <w:lang w:eastAsia="es-CO"/>
                    </w:rPr>
                    <w:t>de las CCF.</w:t>
                  </w:r>
                </w:p>
              </w:tc>
              <w:tc>
                <w:tcPr>
                  <w:tcW w:w="2804" w:type="dxa"/>
                  <w:tcBorders>
                    <w:top w:val="nil"/>
                    <w:left w:val="nil"/>
                    <w:bottom w:val="single" w:sz="4" w:space="0" w:color="auto"/>
                    <w:right w:val="single" w:sz="4" w:space="0" w:color="auto"/>
                  </w:tcBorders>
                  <w:shd w:val="clear" w:color="auto" w:fill="auto"/>
                  <w:noWrap/>
                  <w:vAlign w:val="bottom"/>
                  <w:hideMark/>
                </w:tcPr>
                <w:p w14:paraId="6C28637E" w14:textId="586DFD26" w:rsidR="004E2A87" w:rsidRPr="005E2450" w:rsidRDefault="006E729A" w:rsidP="00BB2E2F">
                  <w:pPr>
                    <w:autoSpaceDE/>
                    <w:autoSpaceDN/>
                    <w:adjustRightInd/>
                    <w:jc w:val="center"/>
                    <w:rPr>
                      <w:rFonts w:ascii="Calibri" w:eastAsia="Times New Roman" w:hAnsi="Calibri" w:cs="Times New Roman"/>
                      <w:lang w:eastAsia="es-CO"/>
                    </w:rPr>
                  </w:pPr>
                  <w:r>
                    <w:rPr>
                      <w:rFonts w:ascii="Calibri" w:eastAsia="Times New Roman" w:hAnsi="Calibri" w:cs="Times New Roman"/>
                      <w:lang w:eastAsia="es-CO"/>
                    </w:rPr>
                    <w:t>3</w:t>
                  </w:r>
                </w:p>
              </w:tc>
            </w:tr>
            <w:tr w:rsidR="004E2A87" w:rsidRPr="005E2450" w14:paraId="1F360D14" w14:textId="77777777" w:rsidTr="00BB2E2F">
              <w:trPr>
                <w:trHeight w:val="300"/>
              </w:trPr>
              <w:tc>
                <w:tcPr>
                  <w:tcW w:w="581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7FF01F" w14:textId="77777777" w:rsidR="004E2A87" w:rsidRPr="005E2450" w:rsidRDefault="004E2A87" w:rsidP="00BB2E2F">
                  <w:pPr>
                    <w:autoSpaceDE/>
                    <w:autoSpaceDN/>
                    <w:adjustRightInd/>
                    <w:jc w:val="left"/>
                    <w:rPr>
                      <w:rFonts w:ascii="Calibri" w:eastAsia="Times New Roman" w:hAnsi="Calibri" w:cs="Times New Roman"/>
                      <w:b/>
                      <w:bCs/>
                      <w:lang w:eastAsia="es-CO"/>
                    </w:rPr>
                  </w:pPr>
                  <w:r w:rsidRPr="005E2450">
                    <w:rPr>
                      <w:rFonts w:ascii="Calibri" w:eastAsia="Times New Roman" w:hAnsi="Calibri" w:cs="Times New Roman"/>
                      <w:b/>
                      <w:bCs/>
                      <w:lang w:eastAsia="es-CO"/>
                    </w:rPr>
                    <w:t>Grand Total</w:t>
                  </w:r>
                </w:p>
              </w:tc>
              <w:tc>
                <w:tcPr>
                  <w:tcW w:w="28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2BD278" w14:textId="77777777" w:rsidR="004E2A87" w:rsidRPr="005E2450" w:rsidRDefault="004E2A87" w:rsidP="00BB2E2F">
                  <w:pPr>
                    <w:autoSpaceDE/>
                    <w:autoSpaceDN/>
                    <w:adjustRightInd/>
                    <w:jc w:val="center"/>
                    <w:rPr>
                      <w:rFonts w:ascii="Calibri" w:eastAsia="Times New Roman" w:hAnsi="Calibri" w:cs="Times New Roman"/>
                      <w:b/>
                      <w:bCs/>
                      <w:lang w:eastAsia="es-CO"/>
                    </w:rPr>
                  </w:pPr>
                  <w:r w:rsidRPr="005E2450">
                    <w:rPr>
                      <w:rFonts w:ascii="Calibri" w:eastAsia="Times New Roman" w:hAnsi="Calibri" w:cs="Times New Roman"/>
                      <w:b/>
                      <w:bCs/>
                      <w:lang w:eastAsia="es-CO"/>
                    </w:rPr>
                    <w:t>16</w:t>
                  </w:r>
                </w:p>
              </w:tc>
            </w:tr>
          </w:tbl>
          <w:p w14:paraId="41EA088E" w14:textId="166C5255" w:rsidR="004E2A87" w:rsidRDefault="004E2A87" w:rsidP="006E729A">
            <w:r>
              <w:t xml:space="preserve">  </w:t>
            </w:r>
          </w:p>
          <w:tbl>
            <w:tblPr>
              <w:tblW w:w="8750" w:type="dxa"/>
              <w:tblCellMar>
                <w:left w:w="70" w:type="dxa"/>
                <w:right w:w="70" w:type="dxa"/>
              </w:tblCellMar>
              <w:tblLook w:val="04A0" w:firstRow="1" w:lastRow="0" w:firstColumn="1" w:lastColumn="0" w:noHBand="0" w:noVBand="1"/>
            </w:tblPr>
            <w:tblGrid>
              <w:gridCol w:w="1359"/>
              <w:gridCol w:w="1006"/>
              <w:gridCol w:w="2048"/>
              <w:gridCol w:w="1346"/>
              <w:gridCol w:w="1425"/>
              <w:gridCol w:w="1566"/>
            </w:tblGrid>
            <w:tr w:rsidR="006E729A" w:rsidRPr="006E729A" w14:paraId="21256716" w14:textId="77777777" w:rsidTr="00D27A34">
              <w:trPr>
                <w:trHeight w:val="569"/>
              </w:trPr>
              <w:tc>
                <w:tcPr>
                  <w:tcW w:w="1359" w:type="dxa"/>
                  <w:tcBorders>
                    <w:top w:val="single" w:sz="4" w:space="0" w:color="auto"/>
                    <w:left w:val="single" w:sz="4" w:space="0" w:color="auto"/>
                    <w:bottom w:val="single" w:sz="4" w:space="0" w:color="auto"/>
                    <w:right w:val="single" w:sz="4" w:space="0" w:color="auto"/>
                  </w:tcBorders>
                  <w:shd w:val="clear" w:color="000000" w:fill="C0C0C0"/>
                  <w:hideMark/>
                </w:tcPr>
                <w:p w14:paraId="5BF20FD1" w14:textId="77777777" w:rsidR="006E729A" w:rsidRPr="006E729A" w:rsidRDefault="006E729A" w:rsidP="006E729A">
                  <w:pPr>
                    <w:autoSpaceDE/>
                    <w:autoSpaceDN/>
                    <w:adjustRightInd/>
                    <w:jc w:val="center"/>
                    <w:rPr>
                      <w:rFonts w:ascii="SansSerif" w:eastAsia="Times New Roman" w:hAnsi="SansSerif" w:cs="Times New Roman"/>
                      <w:b/>
                      <w:bCs/>
                      <w:sz w:val="16"/>
                      <w:szCs w:val="16"/>
                      <w:lang w:eastAsia="es-CO"/>
                    </w:rPr>
                  </w:pPr>
                  <w:r w:rsidRPr="006E729A">
                    <w:rPr>
                      <w:rFonts w:ascii="SansSerif" w:eastAsia="Times New Roman" w:hAnsi="SansSerif" w:cs="Times New Roman"/>
                      <w:b/>
                      <w:bCs/>
                      <w:sz w:val="16"/>
                      <w:szCs w:val="16"/>
                      <w:lang w:eastAsia="es-CO"/>
                    </w:rPr>
                    <w:t>Núm. Expediente</w:t>
                  </w:r>
                </w:p>
              </w:tc>
              <w:tc>
                <w:tcPr>
                  <w:tcW w:w="1006" w:type="dxa"/>
                  <w:tcBorders>
                    <w:top w:val="single" w:sz="4" w:space="0" w:color="auto"/>
                    <w:left w:val="nil"/>
                    <w:bottom w:val="single" w:sz="4" w:space="0" w:color="auto"/>
                    <w:right w:val="single" w:sz="4" w:space="0" w:color="auto"/>
                  </w:tcBorders>
                  <w:shd w:val="clear" w:color="000000" w:fill="C0C0C0"/>
                  <w:hideMark/>
                </w:tcPr>
                <w:p w14:paraId="7788C422" w14:textId="77777777" w:rsidR="00D27A34" w:rsidRDefault="00D27A34" w:rsidP="006E729A">
                  <w:pPr>
                    <w:autoSpaceDE/>
                    <w:autoSpaceDN/>
                    <w:adjustRightInd/>
                    <w:jc w:val="center"/>
                    <w:rPr>
                      <w:rFonts w:ascii="SansSerif" w:eastAsia="Times New Roman" w:hAnsi="SansSerif" w:cs="Times New Roman"/>
                      <w:b/>
                      <w:bCs/>
                      <w:sz w:val="16"/>
                      <w:szCs w:val="16"/>
                      <w:lang w:eastAsia="es-CO"/>
                    </w:rPr>
                  </w:pPr>
                </w:p>
                <w:p w14:paraId="7055B8EA" w14:textId="77777777" w:rsidR="006E729A" w:rsidRPr="006E729A" w:rsidRDefault="006E729A" w:rsidP="006E729A">
                  <w:pPr>
                    <w:autoSpaceDE/>
                    <w:autoSpaceDN/>
                    <w:adjustRightInd/>
                    <w:jc w:val="center"/>
                    <w:rPr>
                      <w:rFonts w:ascii="SansSerif" w:eastAsia="Times New Roman" w:hAnsi="SansSerif" w:cs="Times New Roman"/>
                      <w:b/>
                      <w:bCs/>
                      <w:sz w:val="16"/>
                      <w:szCs w:val="16"/>
                      <w:lang w:eastAsia="es-CO"/>
                    </w:rPr>
                  </w:pPr>
                  <w:r w:rsidRPr="006E729A">
                    <w:rPr>
                      <w:rFonts w:ascii="SansSerif" w:eastAsia="Times New Roman" w:hAnsi="SansSerif" w:cs="Times New Roman"/>
                      <w:b/>
                      <w:bCs/>
                      <w:sz w:val="16"/>
                      <w:szCs w:val="16"/>
                      <w:lang w:eastAsia="es-CO"/>
                    </w:rPr>
                    <w:t>Radicado</w:t>
                  </w:r>
                </w:p>
              </w:tc>
              <w:tc>
                <w:tcPr>
                  <w:tcW w:w="2048" w:type="dxa"/>
                  <w:tcBorders>
                    <w:top w:val="single" w:sz="4" w:space="0" w:color="auto"/>
                    <w:left w:val="nil"/>
                    <w:bottom w:val="single" w:sz="4" w:space="0" w:color="auto"/>
                    <w:right w:val="single" w:sz="4" w:space="0" w:color="auto"/>
                  </w:tcBorders>
                  <w:shd w:val="clear" w:color="000000" w:fill="C0C0C0"/>
                  <w:noWrap/>
                  <w:hideMark/>
                </w:tcPr>
                <w:p w14:paraId="30A26697" w14:textId="77777777" w:rsidR="00D27A34" w:rsidRDefault="00D27A34" w:rsidP="006E729A">
                  <w:pPr>
                    <w:autoSpaceDE/>
                    <w:autoSpaceDN/>
                    <w:adjustRightInd/>
                    <w:jc w:val="center"/>
                    <w:rPr>
                      <w:rFonts w:ascii="SansSerif" w:eastAsia="Times New Roman" w:hAnsi="SansSerif" w:cs="Times New Roman"/>
                      <w:b/>
                      <w:bCs/>
                      <w:sz w:val="16"/>
                      <w:szCs w:val="16"/>
                      <w:lang w:eastAsia="es-CO"/>
                    </w:rPr>
                  </w:pPr>
                </w:p>
                <w:p w14:paraId="23A3C9BE" w14:textId="77777777" w:rsidR="006E729A" w:rsidRPr="006E729A" w:rsidRDefault="006E729A" w:rsidP="006E729A">
                  <w:pPr>
                    <w:autoSpaceDE/>
                    <w:autoSpaceDN/>
                    <w:adjustRightInd/>
                    <w:jc w:val="center"/>
                    <w:rPr>
                      <w:rFonts w:ascii="SansSerif" w:eastAsia="Times New Roman" w:hAnsi="SansSerif" w:cs="Times New Roman"/>
                      <w:b/>
                      <w:bCs/>
                      <w:sz w:val="16"/>
                      <w:szCs w:val="16"/>
                      <w:lang w:eastAsia="es-CO"/>
                    </w:rPr>
                  </w:pPr>
                  <w:r w:rsidRPr="006E729A">
                    <w:rPr>
                      <w:rFonts w:ascii="SansSerif" w:eastAsia="Times New Roman" w:hAnsi="SansSerif" w:cs="Times New Roman"/>
                      <w:b/>
                      <w:bCs/>
                      <w:sz w:val="16"/>
                      <w:szCs w:val="16"/>
                      <w:lang w:eastAsia="es-CO"/>
                    </w:rPr>
                    <w:t>Asunto</w:t>
                  </w:r>
                </w:p>
              </w:tc>
              <w:tc>
                <w:tcPr>
                  <w:tcW w:w="1346" w:type="dxa"/>
                  <w:tcBorders>
                    <w:top w:val="single" w:sz="4" w:space="0" w:color="auto"/>
                    <w:left w:val="nil"/>
                    <w:bottom w:val="single" w:sz="4" w:space="0" w:color="auto"/>
                    <w:right w:val="single" w:sz="4" w:space="0" w:color="auto"/>
                  </w:tcBorders>
                  <w:shd w:val="clear" w:color="000000" w:fill="C0C0C0"/>
                  <w:hideMark/>
                </w:tcPr>
                <w:p w14:paraId="08A8B6B5" w14:textId="77777777" w:rsidR="00D27A34" w:rsidRDefault="00D27A34" w:rsidP="006E729A">
                  <w:pPr>
                    <w:autoSpaceDE/>
                    <w:autoSpaceDN/>
                    <w:adjustRightInd/>
                    <w:jc w:val="center"/>
                    <w:rPr>
                      <w:rFonts w:ascii="SansSerif" w:eastAsia="Times New Roman" w:hAnsi="SansSerif" w:cs="Times New Roman"/>
                      <w:b/>
                      <w:bCs/>
                      <w:sz w:val="16"/>
                      <w:szCs w:val="16"/>
                      <w:lang w:eastAsia="es-CO"/>
                    </w:rPr>
                  </w:pPr>
                </w:p>
                <w:p w14:paraId="5D7F44AE" w14:textId="596EBF2B" w:rsidR="006E729A" w:rsidRPr="006E729A" w:rsidRDefault="00D27A34" w:rsidP="006E729A">
                  <w:pPr>
                    <w:autoSpaceDE/>
                    <w:autoSpaceDN/>
                    <w:adjustRightInd/>
                    <w:jc w:val="center"/>
                    <w:rPr>
                      <w:rFonts w:ascii="SansSerif" w:eastAsia="Times New Roman" w:hAnsi="SansSerif" w:cs="Times New Roman"/>
                      <w:b/>
                      <w:bCs/>
                      <w:sz w:val="16"/>
                      <w:szCs w:val="16"/>
                      <w:lang w:eastAsia="es-CO"/>
                    </w:rPr>
                  </w:pPr>
                  <w:r>
                    <w:rPr>
                      <w:rFonts w:ascii="SansSerif" w:eastAsia="Times New Roman" w:hAnsi="SansSerif" w:cs="Times New Roman"/>
                      <w:b/>
                      <w:bCs/>
                      <w:sz w:val="16"/>
                      <w:szCs w:val="16"/>
                      <w:lang w:eastAsia="es-CO"/>
                    </w:rPr>
                    <w:t>Dependencia</w:t>
                  </w:r>
                </w:p>
              </w:tc>
              <w:tc>
                <w:tcPr>
                  <w:tcW w:w="1425" w:type="dxa"/>
                  <w:tcBorders>
                    <w:top w:val="single" w:sz="4" w:space="0" w:color="auto"/>
                    <w:left w:val="nil"/>
                    <w:bottom w:val="single" w:sz="4" w:space="0" w:color="auto"/>
                    <w:right w:val="single" w:sz="4" w:space="0" w:color="auto"/>
                  </w:tcBorders>
                  <w:shd w:val="clear" w:color="000000" w:fill="C0C0C0"/>
                  <w:hideMark/>
                </w:tcPr>
                <w:p w14:paraId="4B75E850" w14:textId="77777777" w:rsidR="00D27A34" w:rsidRDefault="00D27A34" w:rsidP="006E729A">
                  <w:pPr>
                    <w:autoSpaceDE/>
                    <w:autoSpaceDN/>
                    <w:adjustRightInd/>
                    <w:jc w:val="center"/>
                    <w:rPr>
                      <w:rFonts w:ascii="SansSerif" w:eastAsia="Times New Roman" w:hAnsi="SansSerif" w:cs="Times New Roman"/>
                      <w:b/>
                      <w:bCs/>
                      <w:sz w:val="16"/>
                      <w:szCs w:val="16"/>
                      <w:lang w:eastAsia="es-CO"/>
                    </w:rPr>
                  </w:pPr>
                </w:p>
                <w:p w14:paraId="767AAC10" w14:textId="77777777" w:rsidR="006E729A" w:rsidRPr="006E729A" w:rsidRDefault="006E729A" w:rsidP="006E729A">
                  <w:pPr>
                    <w:autoSpaceDE/>
                    <w:autoSpaceDN/>
                    <w:adjustRightInd/>
                    <w:jc w:val="center"/>
                    <w:rPr>
                      <w:rFonts w:ascii="SansSerif" w:eastAsia="Times New Roman" w:hAnsi="SansSerif" w:cs="Times New Roman"/>
                      <w:b/>
                      <w:bCs/>
                      <w:sz w:val="16"/>
                      <w:szCs w:val="16"/>
                      <w:lang w:eastAsia="es-CO"/>
                    </w:rPr>
                  </w:pPr>
                  <w:r w:rsidRPr="006E729A">
                    <w:rPr>
                      <w:rFonts w:ascii="SansSerif" w:eastAsia="Times New Roman" w:hAnsi="SansSerif" w:cs="Times New Roman"/>
                      <w:b/>
                      <w:bCs/>
                      <w:sz w:val="16"/>
                      <w:szCs w:val="16"/>
                      <w:lang w:eastAsia="es-CO"/>
                    </w:rPr>
                    <w:t>Fecha inicio</w:t>
                  </w:r>
                </w:p>
              </w:tc>
              <w:tc>
                <w:tcPr>
                  <w:tcW w:w="1566" w:type="dxa"/>
                  <w:tcBorders>
                    <w:top w:val="single" w:sz="4" w:space="0" w:color="auto"/>
                    <w:left w:val="nil"/>
                    <w:bottom w:val="single" w:sz="4" w:space="0" w:color="auto"/>
                    <w:right w:val="single" w:sz="4" w:space="0" w:color="auto"/>
                  </w:tcBorders>
                  <w:shd w:val="clear" w:color="000000" w:fill="C0C0C0"/>
                  <w:hideMark/>
                </w:tcPr>
                <w:p w14:paraId="055E2580" w14:textId="77777777" w:rsidR="00D27A34" w:rsidRDefault="00D27A34" w:rsidP="006E729A">
                  <w:pPr>
                    <w:autoSpaceDE/>
                    <w:autoSpaceDN/>
                    <w:adjustRightInd/>
                    <w:jc w:val="center"/>
                    <w:rPr>
                      <w:rFonts w:ascii="SansSerif" w:eastAsia="Times New Roman" w:hAnsi="SansSerif" w:cs="Times New Roman"/>
                      <w:b/>
                      <w:bCs/>
                      <w:sz w:val="16"/>
                      <w:szCs w:val="16"/>
                      <w:lang w:eastAsia="es-CO"/>
                    </w:rPr>
                  </w:pPr>
                </w:p>
                <w:p w14:paraId="5B27CE62" w14:textId="77777777" w:rsidR="006E729A" w:rsidRPr="006E729A" w:rsidRDefault="006E729A" w:rsidP="006E729A">
                  <w:pPr>
                    <w:autoSpaceDE/>
                    <w:autoSpaceDN/>
                    <w:adjustRightInd/>
                    <w:jc w:val="center"/>
                    <w:rPr>
                      <w:rFonts w:ascii="SansSerif" w:eastAsia="Times New Roman" w:hAnsi="SansSerif" w:cs="Times New Roman"/>
                      <w:b/>
                      <w:bCs/>
                      <w:sz w:val="16"/>
                      <w:szCs w:val="16"/>
                      <w:lang w:eastAsia="es-CO"/>
                    </w:rPr>
                  </w:pPr>
                  <w:r w:rsidRPr="006E729A">
                    <w:rPr>
                      <w:rFonts w:ascii="SansSerif" w:eastAsia="Times New Roman" w:hAnsi="SansSerif" w:cs="Times New Roman"/>
                      <w:b/>
                      <w:bCs/>
                      <w:sz w:val="16"/>
                      <w:szCs w:val="16"/>
                      <w:lang w:eastAsia="es-CO"/>
                    </w:rPr>
                    <w:t>Nº memorando</w:t>
                  </w:r>
                </w:p>
              </w:tc>
            </w:tr>
            <w:tr w:rsidR="007C7771" w:rsidRPr="006E729A" w14:paraId="3C170729" w14:textId="77777777" w:rsidTr="00D27A34">
              <w:trPr>
                <w:trHeight w:val="840"/>
              </w:trPr>
              <w:tc>
                <w:tcPr>
                  <w:tcW w:w="1359" w:type="dxa"/>
                  <w:tcBorders>
                    <w:top w:val="nil"/>
                    <w:left w:val="single" w:sz="4" w:space="0" w:color="auto"/>
                    <w:bottom w:val="single" w:sz="4" w:space="0" w:color="auto"/>
                    <w:right w:val="single" w:sz="4" w:space="0" w:color="auto"/>
                  </w:tcBorders>
                  <w:shd w:val="clear" w:color="auto" w:fill="auto"/>
                </w:tcPr>
                <w:p w14:paraId="1F51F91F" w14:textId="2947EB60" w:rsidR="007C7771" w:rsidRPr="00D27A34"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758/2024/MEM</w:t>
                  </w:r>
                </w:p>
              </w:tc>
              <w:tc>
                <w:tcPr>
                  <w:tcW w:w="1006" w:type="dxa"/>
                  <w:tcBorders>
                    <w:top w:val="nil"/>
                    <w:left w:val="nil"/>
                    <w:bottom w:val="single" w:sz="4" w:space="0" w:color="auto"/>
                    <w:right w:val="single" w:sz="4" w:space="0" w:color="auto"/>
                  </w:tcBorders>
                  <w:shd w:val="clear" w:color="auto" w:fill="auto"/>
                </w:tcPr>
                <w:p w14:paraId="26CED801" w14:textId="5272B632" w:rsidR="007C7771" w:rsidRPr="00D27A34"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1-2024-2696</w:t>
                  </w:r>
                </w:p>
              </w:tc>
              <w:tc>
                <w:tcPr>
                  <w:tcW w:w="2048" w:type="dxa"/>
                  <w:tcBorders>
                    <w:top w:val="nil"/>
                    <w:left w:val="nil"/>
                    <w:bottom w:val="single" w:sz="4" w:space="0" w:color="auto"/>
                    <w:right w:val="single" w:sz="4" w:space="0" w:color="auto"/>
                  </w:tcBorders>
                  <w:shd w:val="clear" w:color="auto" w:fill="auto"/>
                </w:tcPr>
                <w:p w14:paraId="68416B9D" w14:textId="018395D5" w:rsidR="007C7771" w:rsidRPr="00D27A34"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TRASLADO POR COMPETENCIA PQR</w:t>
                  </w:r>
                </w:p>
              </w:tc>
              <w:tc>
                <w:tcPr>
                  <w:tcW w:w="1346" w:type="dxa"/>
                  <w:tcBorders>
                    <w:top w:val="nil"/>
                    <w:left w:val="nil"/>
                    <w:bottom w:val="single" w:sz="4" w:space="0" w:color="auto"/>
                    <w:right w:val="single" w:sz="4" w:space="0" w:color="auto"/>
                  </w:tcBorders>
                  <w:shd w:val="clear" w:color="auto" w:fill="auto"/>
                </w:tcPr>
                <w:p w14:paraId="30CA4A4A" w14:textId="383946CD" w:rsidR="007C7771" w:rsidRPr="00D27A34"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Superintendente Delegada para la Responsabilidad Administrativa y las</w:t>
                  </w:r>
                  <w:r w:rsidRPr="00D27A34">
                    <w:rPr>
                      <w:rFonts w:ascii="SansSerif" w:eastAsia="Times New Roman" w:hAnsi="SansSerif" w:cs="Times New Roman"/>
                      <w:color w:val="auto"/>
                      <w:sz w:val="14"/>
                      <w:szCs w:val="16"/>
                      <w:lang w:eastAsia="es-CO"/>
                    </w:rPr>
                    <w:t xml:space="preserve"> </w:t>
                  </w:r>
                  <w:r w:rsidRPr="006E729A">
                    <w:rPr>
                      <w:rFonts w:ascii="SansSerif" w:eastAsia="Times New Roman" w:hAnsi="SansSerif" w:cs="Times New Roman"/>
                      <w:color w:val="auto"/>
                      <w:sz w:val="14"/>
                      <w:szCs w:val="16"/>
                      <w:lang w:eastAsia="es-CO"/>
                    </w:rPr>
                    <w:t>Medidas Especiales</w:t>
                  </w:r>
                </w:p>
              </w:tc>
              <w:tc>
                <w:tcPr>
                  <w:tcW w:w="1425" w:type="dxa"/>
                  <w:tcBorders>
                    <w:top w:val="nil"/>
                    <w:left w:val="nil"/>
                    <w:bottom w:val="single" w:sz="4" w:space="0" w:color="auto"/>
                    <w:right w:val="single" w:sz="4" w:space="0" w:color="auto"/>
                  </w:tcBorders>
                  <w:shd w:val="clear" w:color="auto" w:fill="auto"/>
                </w:tcPr>
                <w:p w14:paraId="5B90D412" w14:textId="162E120B" w:rsidR="007C7771" w:rsidRPr="00D27A34"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21/02/2024 13:32</w:t>
                  </w:r>
                </w:p>
              </w:tc>
              <w:tc>
                <w:tcPr>
                  <w:tcW w:w="1566" w:type="dxa"/>
                  <w:tcBorders>
                    <w:top w:val="nil"/>
                    <w:left w:val="nil"/>
                    <w:bottom w:val="single" w:sz="4" w:space="0" w:color="auto"/>
                    <w:right w:val="single" w:sz="4" w:space="0" w:color="auto"/>
                  </w:tcBorders>
                  <w:shd w:val="clear" w:color="auto" w:fill="auto"/>
                </w:tcPr>
                <w:p w14:paraId="5E24928D" w14:textId="67AD1446" w:rsidR="007C7771" w:rsidRPr="00D27A34"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3-2024-000809</w:t>
                  </w:r>
                </w:p>
              </w:tc>
            </w:tr>
            <w:tr w:rsidR="007C7771" w:rsidRPr="006E729A" w14:paraId="485FD13F" w14:textId="77777777" w:rsidTr="00D27A34">
              <w:trPr>
                <w:trHeight w:val="840"/>
              </w:trPr>
              <w:tc>
                <w:tcPr>
                  <w:tcW w:w="1359" w:type="dxa"/>
                  <w:tcBorders>
                    <w:top w:val="nil"/>
                    <w:left w:val="single" w:sz="4" w:space="0" w:color="auto"/>
                    <w:bottom w:val="single" w:sz="4" w:space="0" w:color="auto"/>
                    <w:right w:val="single" w:sz="4" w:space="0" w:color="auto"/>
                  </w:tcBorders>
                  <w:shd w:val="clear" w:color="auto" w:fill="auto"/>
                  <w:hideMark/>
                </w:tcPr>
                <w:p w14:paraId="1E410651"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694/2024/MEM</w:t>
                  </w:r>
                </w:p>
              </w:tc>
              <w:tc>
                <w:tcPr>
                  <w:tcW w:w="1006" w:type="dxa"/>
                  <w:tcBorders>
                    <w:top w:val="nil"/>
                    <w:left w:val="nil"/>
                    <w:bottom w:val="single" w:sz="4" w:space="0" w:color="auto"/>
                    <w:right w:val="single" w:sz="4" w:space="0" w:color="auto"/>
                  </w:tcBorders>
                  <w:shd w:val="clear" w:color="auto" w:fill="auto"/>
                  <w:hideMark/>
                </w:tcPr>
                <w:p w14:paraId="3F9C0966"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1-2024-2464</w:t>
                  </w:r>
                </w:p>
              </w:tc>
              <w:tc>
                <w:tcPr>
                  <w:tcW w:w="2048" w:type="dxa"/>
                  <w:tcBorders>
                    <w:top w:val="nil"/>
                    <w:left w:val="nil"/>
                    <w:bottom w:val="single" w:sz="4" w:space="0" w:color="auto"/>
                    <w:right w:val="single" w:sz="4" w:space="0" w:color="auto"/>
                  </w:tcBorders>
                  <w:shd w:val="clear" w:color="auto" w:fill="auto"/>
                  <w:hideMark/>
                </w:tcPr>
                <w:p w14:paraId="60215BD4"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TRASLADO DE PETICION CIUDADANA MARTHA LUCIA PLATA - CCF CAMPESINA COMCAJA</w:t>
                  </w:r>
                </w:p>
              </w:tc>
              <w:tc>
                <w:tcPr>
                  <w:tcW w:w="1346" w:type="dxa"/>
                  <w:tcBorders>
                    <w:top w:val="nil"/>
                    <w:left w:val="nil"/>
                    <w:bottom w:val="single" w:sz="4" w:space="0" w:color="auto"/>
                    <w:right w:val="single" w:sz="4" w:space="0" w:color="auto"/>
                  </w:tcBorders>
                  <w:shd w:val="clear" w:color="auto" w:fill="auto"/>
                  <w:hideMark/>
                </w:tcPr>
                <w:p w14:paraId="7ACCC2AE" w14:textId="09D692AC"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 xml:space="preserve">Superintendencia Delegada para la </w:t>
                  </w:r>
                  <w:r w:rsidRPr="00D27A34">
                    <w:rPr>
                      <w:rFonts w:ascii="SansSerif" w:eastAsia="Times New Roman" w:hAnsi="SansSerif" w:cs="Times New Roman"/>
                      <w:color w:val="auto"/>
                      <w:sz w:val="14"/>
                      <w:szCs w:val="16"/>
                      <w:lang w:eastAsia="es-CO"/>
                    </w:rPr>
                    <w:t>gestión</w:t>
                  </w:r>
                  <w:r w:rsidRPr="006E729A">
                    <w:rPr>
                      <w:rFonts w:ascii="SansSerif" w:eastAsia="Times New Roman" w:hAnsi="SansSerif" w:cs="Times New Roman"/>
                      <w:color w:val="auto"/>
                      <w:sz w:val="14"/>
                      <w:szCs w:val="16"/>
                      <w:lang w:eastAsia="es-CO"/>
                    </w:rPr>
                    <w:t xml:space="preserve"> de las CCF</w:t>
                  </w:r>
                </w:p>
              </w:tc>
              <w:tc>
                <w:tcPr>
                  <w:tcW w:w="1425" w:type="dxa"/>
                  <w:tcBorders>
                    <w:top w:val="nil"/>
                    <w:left w:val="nil"/>
                    <w:bottom w:val="single" w:sz="4" w:space="0" w:color="auto"/>
                    <w:right w:val="single" w:sz="4" w:space="0" w:color="auto"/>
                  </w:tcBorders>
                  <w:shd w:val="clear" w:color="auto" w:fill="auto"/>
                  <w:hideMark/>
                </w:tcPr>
                <w:p w14:paraId="1C559848"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15/02/2024 15:53</w:t>
                  </w:r>
                </w:p>
              </w:tc>
              <w:tc>
                <w:tcPr>
                  <w:tcW w:w="1566" w:type="dxa"/>
                  <w:tcBorders>
                    <w:top w:val="nil"/>
                    <w:left w:val="nil"/>
                    <w:bottom w:val="single" w:sz="4" w:space="0" w:color="auto"/>
                    <w:right w:val="single" w:sz="4" w:space="0" w:color="auto"/>
                  </w:tcBorders>
                  <w:shd w:val="clear" w:color="auto" w:fill="auto"/>
                  <w:hideMark/>
                </w:tcPr>
                <w:p w14:paraId="1ABFBA6E"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3-2024-000758</w:t>
                  </w:r>
                </w:p>
              </w:tc>
            </w:tr>
            <w:tr w:rsidR="007C7771" w:rsidRPr="006E729A" w14:paraId="38F4F626" w14:textId="77777777" w:rsidTr="00D27A34">
              <w:trPr>
                <w:trHeight w:val="900"/>
              </w:trPr>
              <w:tc>
                <w:tcPr>
                  <w:tcW w:w="1359" w:type="dxa"/>
                  <w:tcBorders>
                    <w:top w:val="nil"/>
                    <w:left w:val="single" w:sz="4" w:space="0" w:color="auto"/>
                    <w:bottom w:val="single" w:sz="4" w:space="0" w:color="auto"/>
                    <w:right w:val="single" w:sz="4" w:space="0" w:color="auto"/>
                  </w:tcBorders>
                  <w:shd w:val="clear" w:color="auto" w:fill="auto"/>
                  <w:hideMark/>
                </w:tcPr>
                <w:p w14:paraId="1EEB3C13"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394/2024/PGEN</w:t>
                  </w:r>
                </w:p>
              </w:tc>
              <w:tc>
                <w:tcPr>
                  <w:tcW w:w="1006" w:type="dxa"/>
                  <w:tcBorders>
                    <w:top w:val="nil"/>
                    <w:left w:val="nil"/>
                    <w:bottom w:val="single" w:sz="4" w:space="0" w:color="auto"/>
                    <w:right w:val="single" w:sz="4" w:space="0" w:color="auto"/>
                  </w:tcBorders>
                  <w:shd w:val="clear" w:color="auto" w:fill="auto"/>
                  <w:hideMark/>
                </w:tcPr>
                <w:p w14:paraId="416C64BE"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1-2024-1752</w:t>
                  </w:r>
                </w:p>
              </w:tc>
              <w:tc>
                <w:tcPr>
                  <w:tcW w:w="2048" w:type="dxa"/>
                  <w:tcBorders>
                    <w:top w:val="nil"/>
                    <w:left w:val="nil"/>
                    <w:bottom w:val="single" w:sz="4" w:space="0" w:color="auto"/>
                    <w:right w:val="single" w:sz="4" w:space="0" w:color="auto"/>
                  </w:tcBorders>
                  <w:shd w:val="clear" w:color="auto" w:fill="auto"/>
                  <w:hideMark/>
                </w:tcPr>
                <w:p w14:paraId="76619D91"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 xml:space="preserve">TRASLADO SOLICITUD CIUDADANO Julio Rafael Aragón Rico RELACIONADA CON CCF COMFACOR </w:t>
                  </w:r>
                </w:p>
              </w:tc>
              <w:tc>
                <w:tcPr>
                  <w:tcW w:w="1346" w:type="dxa"/>
                  <w:tcBorders>
                    <w:top w:val="nil"/>
                    <w:left w:val="nil"/>
                    <w:bottom w:val="single" w:sz="4" w:space="0" w:color="auto"/>
                    <w:right w:val="single" w:sz="4" w:space="0" w:color="auto"/>
                  </w:tcBorders>
                  <w:shd w:val="clear" w:color="auto" w:fill="auto"/>
                  <w:hideMark/>
                </w:tcPr>
                <w:p w14:paraId="19E6CDFF" w14:textId="40447BF4"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 xml:space="preserve">Superintendencia Delegada para la </w:t>
                  </w:r>
                  <w:r w:rsidRPr="00D27A34">
                    <w:rPr>
                      <w:rFonts w:ascii="SansSerif" w:eastAsia="Times New Roman" w:hAnsi="SansSerif" w:cs="Times New Roman"/>
                      <w:color w:val="auto"/>
                      <w:sz w:val="14"/>
                      <w:szCs w:val="16"/>
                      <w:lang w:eastAsia="es-CO"/>
                    </w:rPr>
                    <w:t>gestión</w:t>
                  </w:r>
                  <w:r w:rsidRPr="006E729A">
                    <w:rPr>
                      <w:rFonts w:ascii="SansSerif" w:eastAsia="Times New Roman" w:hAnsi="SansSerif" w:cs="Times New Roman"/>
                      <w:color w:val="auto"/>
                      <w:sz w:val="14"/>
                      <w:szCs w:val="16"/>
                      <w:lang w:eastAsia="es-CO"/>
                    </w:rPr>
                    <w:t xml:space="preserve"> de las CCF</w:t>
                  </w:r>
                </w:p>
              </w:tc>
              <w:tc>
                <w:tcPr>
                  <w:tcW w:w="1425" w:type="dxa"/>
                  <w:tcBorders>
                    <w:top w:val="nil"/>
                    <w:left w:val="nil"/>
                    <w:bottom w:val="single" w:sz="4" w:space="0" w:color="auto"/>
                    <w:right w:val="single" w:sz="4" w:space="0" w:color="auto"/>
                  </w:tcBorders>
                  <w:shd w:val="clear" w:color="auto" w:fill="auto"/>
                  <w:hideMark/>
                </w:tcPr>
                <w:p w14:paraId="46796F1A"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31/01/2024 7:05</w:t>
                  </w:r>
                </w:p>
              </w:tc>
              <w:tc>
                <w:tcPr>
                  <w:tcW w:w="1566" w:type="dxa"/>
                  <w:tcBorders>
                    <w:top w:val="nil"/>
                    <w:left w:val="nil"/>
                    <w:bottom w:val="single" w:sz="4" w:space="0" w:color="auto"/>
                    <w:right w:val="single" w:sz="4" w:space="0" w:color="auto"/>
                  </w:tcBorders>
                  <w:shd w:val="clear" w:color="auto" w:fill="auto"/>
                  <w:hideMark/>
                </w:tcPr>
                <w:p w14:paraId="3BA80C84"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3-2024-000478</w:t>
                  </w:r>
                </w:p>
              </w:tc>
            </w:tr>
            <w:tr w:rsidR="007C7771" w:rsidRPr="006E729A" w14:paraId="209BBDE7" w14:textId="77777777" w:rsidTr="00D27A34">
              <w:trPr>
                <w:trHeight w:val="450"/>
              </w:trPr>
              <w:tc>
                <w:tcPr>
                  <w:tcW w:w="1359" w:type="dxa"/>
                  <w:tcBorders>
                    <w:top w:val="nil"/>
                    <w:left w:val="single" w:sz="4" w:space="0" w:color="auto"/>
                    <w:bottom w:val="single" w:sz="4" w:space="0" w:color="auto"/>
                    <w:right w:val="single" w:sz="4" w:space="0" w:color="auto"/>
                  </w:tcBorders>
                  <w:shd w:val="clear" w:color="auto" w:fill="auto"/>
                  <w:hideMark/>
                </w:tcPr>
                <w:p w14:paraId="2893F39C"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1036/2024/MEM</w:t>
                  </w:r>
                </w:p>
              </w:tc>
              <w:tc>
                <w:tcPr>
                  <w:tcW w:w="1006" w:type="dxa"/>
                  <w:tcBorders>
                    <w:top w:val="nil"/>
                    <w:left w:val="nil"/>
                    <w:bottom w:val="single" w:sz="4" w:space="0" w:color="auto"/>
                    <w:right w:val="single" w:sz="4" w:space="0" w:color="auto"/>
                  </w:tcBorders>
                  <w:shd w:val="clear" w:color="auto" w:fill="auto"/>
                  <w:hideMark/>
                </w:tcPr>
                <w:p w14:paraId="4EF57F6A"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1-2024-5779</w:t>
                  </w:r>
                </w:p>
              </w:tc>
              <w:tc>
                <w:tcPr>
                  <w:tcW w:w="2048" w:type="dxa"/>
                  <w:tcBorders>
                    <w:top w:val="nil"/>
                    <w:left w:val="nil"/>
                    <w:bottom w:val="single" w:sz="4" w:space="0" w:color="auto"/>
                    <w:right w:val="single" w:sz="4" w:space="0" w:color="auto"/>
                  </w:tcBorders>
                  <w:shd w:val="clear" w:color="auto" w:fill="auto"/>
                  <w:hideMark/>
                </w:tcPr>
                <w:p w14:paraId="3B25D3E2"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 xml:space="preserve">TRASLADO POR COMPETENCIA INTERNA </w:t>
                  </w:r>
                </w:p>
              </w:tc>
              <w:tc>
                <w:tcPr>
                  <w:tcW w:w="1346" w:type="dxa"/>
                  <w:tcBorders>
                    <w:top w:val="nil"/>
                    <w:left w:val="nil"/>
                    <w:bottom w:val="single" w:sz="4" w:space="0" w:color="auto"/>
                    <w:right w:val="single" w:sz="4" w:space="0" w:color="auto"/>
                  </w:tcBorders>
                  <w:shd w:val="clear" w:color="auto" w:fill="auto"/>
                  <w:hideMark/>
                </w:tcPr>
                <w:p w14:paraId="353E5ECB" w14:textId="7F6EA350"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 xml:space="preserve">Superintendencia Delegada para la </w:t>
                  </w:r>
                  <w:r w:rsidRPr="00D27A34">
                    <w:rPr>
                      <w:rFonts w:ascii="SansSerif" w:eastAsia="Times New Roman" w:hAnsi="SansSerif" w:cs="Times New Roman"/>
                      <w:color w:val="auto"/>
                      <w:sz w:val="14"/>
                      <w:szCs w:val="16"/>
                      <w:lang w:eastAsia="es-CO"/>
                    </w:rPr>
                    <w:t>gestión</w:t>
                  </w:r>
                  <w:r w:rsidRPr="006E729A">
                    <w:rPr>
                      <w:rFonts w:ascii="SansSerif" w:eastAsia="Times New Roman" w:hAnsi="SansSerif" w:cs="Times New Roman"/>
                      <w:color w:val="auto"/>
                      <w:sz w:val="14"/>
                      <w:szCs w:val="16"/>
                      <w:lang w:eastAsia="es-CO"/>
                    </w:rPr>
                    <w:t xml:space="preserve"> de las CCF</w:t>
                  </w:r>
                </w:p>
              </w:tc>
              <w:tc>
                <w:tcPr>
                  <w:tcW w:w="1425" w:type="dxa"/>
                  <w:tcBorders>
                    <w:top w:val="nil"/>
                    <w:left w:val="nil"/>
                    <w:bottom w:val="single" w:sz="4" w:space="0" w:color="auto"/>
                    <w:right w:val="single" w:sz="4" w:space="0" w:color="auto"/>
                  </w:tcBorders>
                  <w:shd w:val="clear" w:color="auto" w:fill="auto"/>
                  <w:hideMark/>
                </w:tcPr>
                <w:p w14:paraId="34C7557B"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21/03/2024 11:50</w:t>
                  </w:r>
                </w:p>
              </w:tc>
              <w:tc>
                <w:tcPr>
                  <w:tcW w:w="1566" w:type="dxa"/>
                  <w:tcBorders>
                    <w:top w:val="nil"/>
                    <w:left w:val="nil"/>
                    <w:bottom w:val="single" w:sz="4" w:space="0" w:color="auto"/>
                    <w:right w:val="single" w:sz="4" w:space="0" w:color="auto"/>
                  </w:tcBorders>
                  <w:shd w:val="clear" w:color="auto" w:fill="auto"/>
                  <w:hideMark/>
                </w:tcPr>
                <w:p w14:paraId="5E273150" w14:textId="77777777" w:rsidR="007C7771" w:rsidRPr="006E729A" w:rsidRDefault="007C7771" w:rsidP="007C7771">
                  <w:pPr>
                    <w:autoSpaceDE/>
                    <w:autoSpaceDN/>
                    <w:adjustRightInd/>
                    <w:jc w:val="left"/>
                    <w:rPr>
                      <w:rFonts w:ascii="SansSerif" w:eastAsia="Times New Roman" w:hAnsi="SansSerif" w:cs="Times New Roman"/>
                      <w:color w:val="auto"/>
                      <w:sz w:val="14"/>
                      <w:szCs w:val="16"/>
                      <w:lang w:eastAsia="es-CO"/>
                    </w:rPr>
                  </w:pPr>
                  <w:r w:rsidRPr="006E729A">
                    <w:rPr>
                      <w:rFonts w:ascii="SansSerif" w:eastAsia="Times New Roman" w:hAnsi="SansSerif" w:cs="Times New Roman"/>
                      <w:color w:val="auto"/>
                      <w:sz w:val="14"/>
                      <w:szCs w:val="16"/>
                      <w:lang w:eastAsia="es-CO"/>
                    </w:rPr>
                    <w:t>3-2024-001021</w:t>
                  </w:r>
                </w:p>
              </w:tc>
            </w:tr>
          </w:tbl>
          <w:p w14:paraId="043C78EF" w14:textId="77777777" w:rsidR="006E729A" w:rsidRDefault="006E729A" w:rsidP="006E729A">
            <w:pPr>
              <w:rPr>
                <w:color w:val="FF0000"/>
              </w:rPr>
            </w:pPr>
          </w:p>
          <w:p w14:paraId="4A5707B4" w14:textId="748F6E65" w:rsidR="004E2A87" w:rsidRDefault="004E2A87" w:rsidP="00BB2E2F">
            <w:bookmarkStart w:id="38" w:name="_Hlk95732909"/>
            <w:r>
              <w:t xml:space="preserve">La OPU aporta como evidencia de los traslados externos de </w:t>
            </w:r>
            <w:r w:rsidR="00DE034B">
              <w:rPr>
                <w:shd w:val="clear" w:color="auto" w:fill="FFFFFF" w:themeFill="background1"/>
              </w:rPr>
              <w:t>166</w:t>
            </w:r>
            <w:r>
              <w:t xml:space="preserve"> radicados como se ve en la siguiente tabla: </w:t>
            </w:r>
          </w:p>
          <w:p w14:paraId="20D252BE" w14:textId="77777777" w:rsidR="004E2A87" w:rsidRDefault="004E2A87" w:rsidP="00BB2E2F"/>
          <w:tbl>
            <w:tblPr>
              <w:tblW w:w="8358" w:type="dxa"/>
              <w:tblCellMar>
                <w:left w:w="70" w:type="dxa"/>
                <w:right w:w="70" w:type="dxa"/>
              </w:tblCellMar>
              <w:tblLook w:val="04A0" w:firstRow="1" w:lastRow="0" w:firstColumn="1" w:lastColumn="0" w:noHBand="0" w:noVBand="1"/>
            </w:tblPr>
            <w:tblGrid>
              <w:gridCol w:w="6896"/>
              <w:gridCol w:w="1462"/>
            </w:tblGrid>
            <w:tr w:rsidR="00DE034B" w:rsidRPr="00DE034B" w14:paraId="3EAFA5CE" w14:textId="77777777" w:rsidTr="00DE034B">
              <w:trPr>
                <w:trHeight w:val="300"/>
              </w:trPr>
              <w:tc>
                <w:tcPr>
                  <w:tcW w:w="6896" w:type="dxa"/>
                  <w:tcBorders>
                    <w:top w:val="single" w:sz="8" w:space="0" w:color="auto"/>
                    <w:left w:val="single" w:sz="8" w:space="0" w:color="auto"/>
                    <w:bottom w:val="single" w:sz="4" w:space="0" w:color="auto"/>
                    <w:right w:val="single" w:sz="4" w:space="0" w:color="auto"/>
                  </w:tcBorders>
                  <w:shd w:val="clear" w:color="D9E1F2" w:fill="D9E1F2"/>
                  <w:noWrap/>
                  <w:vAlign w:val="bottom"/>
                  <w:hideMark/>
                </w:tcPr>
                <w:p w14:paraId="0B18C79A" w14:textId="77777777" w:rsidR="00DE034B" w:rsidRPr="00046883" w:rsidRDefault="00DE034B" w:rsidP="00DE034B">
                  <w:pPr>
                    <w:autoSpaceDE/>
                    <w:autoSpaceDN/>
                    <w:adjustRightInd/>
                    <w:jc w:val="left"/>
                    <w:rPr>
                      <w:rFonts w:eastAsia="Times New Roman"/>
                      <w:b/>
                      <w:bCs/>
                      <w:sz w:val="18"/>
                      <w:szCs w:val="18"/>
                      <w:lang w:eastAsia="es-CO"/>
                    </w:rPr>
                  </w:pPr>
                  <w:r w:rsidRPr="00046883">
                    <w:rPr>
                      <w:rFonts w:eastAsia="Times New Roman"/>
                      <w:b/>
                      <w:bCs/>
                      <w:sz w:val="18"/>
                      <w:szCs w:val="18"/>
                      <w:lang w:eastAsia="es-CO"/>
                    </w:rPr>
                    <w:t>Traslados Externos</w:t>
                  </w:r>
                </w:p>
              </w:tc>
              <w:tc>
                <w:tcPr>
                  <w:tcW w:w="1462" w:type="dxa"/>
                  <w:tcBorders>
                    <w:top w:val="single" w:sz="8" w:space="0" w:color="auto"/>
                    <w:left w:val="single" w:sz="4" w:space="0" w:color="auto"/>
                    <w:bottom w:val="single" w:sz="4" w:space="0" w:color="auto"/>
                    <w:right w:val="single" w:sz="8" w:space="0" w:color="auto"/>
                  </w:tcBorders>
                  <w:shd w:val="clear" w:color="D9E1F2" w:fill="D9E1F2"/>
                  <w:noWrap/>
                  <w:vAlign w:val="bottom"/>
                  <w:hideMark/>
                </w:tcPr>
                <w:p w14:paraId="50AE02D6" w14:textId="77777777" w:rsidR="00DE034B" w:rsidRPr="00046883" w:rsidRDefault="00DE034B" w:rsidP="00DE034B">
                  <w:pPr>
                    <w:autoSpaceDE/>
                    <w:autoSpaceDN/>
                    <w:adjustRightInd/>
                    <w:jc w:val="center"/>
                    <w:rPr>
                      <w:rFonts w:eastAsia="Times New Roman"/>
                      <w:b/>
                      <w:bCs/>
                      <w:sz w:val="18"/>
                      <w:szCs w:val="18"/>
                      <w:lang w:eastAsia="es-CO"/>
                    </w:rPr>
                  </w:pPr>
                  <w:r w:rsidRPr="00046883">
                    <w:rPr>
                      <w:rFonts w:eastAsia="Times New Roman"/>
                      <w:b/>
                      <w:bCs/>
                      <w:sz w:val="18"/>
                      <w:szCs w:val="18"/>
                      <w:lang w:eastAsia="es-CO"/>
                    </w:rPr>
                    <w:t>Total</w:t>
                  </w:r>
                </w:p>
              </w:tc>
            </w:tr>
            <w:tr w:rsidR="00DE034B" w:rsidRPr="00DE034B" w14:paraId="48ABD01E"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7378B669"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Alcaldía Distrital de Cartagena de Indias.</w:t>
                  </w:r>
                </w:p>
              </w:tc>
              <w:tc>
                <w:tcPr>
                  <w:tcW w:w="1462" w:type="dxa"/>
                  <w:tcBorders>
                    <w:top w:val="nil"/>
                    <w:left w:val="nil"/>
                    <w:bottom w:val="single" w:sz="4" w:space="0" w:color="auto"/>
                    <w:right w:val="single" w:sz="8" w:space="0" w:color="auto"/>
                  </w:tcBorders>
                  <w:shd w:val="clear" w:color="auto" w:fill="auto"/>
                  <w:noWrap/>
                  <w:vAlign w:val="bottom"/>
                  <w:hideMark/>
                </w:tcPr>
                <w:p w14:paraId="78FACD88"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370EE2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25BF687"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Banco De Bogotá</w:t>
                  </w:r>
                </w:p>
              </w:tc>
              <w:tc>
                <w:tcPr>
                  <w:tcW w:w="1462" w:type="dxa"/>
                  <w:tcBorders>
                    <w:top w:val="nil"/>
                    <w:left w:val="nil"/>
                    <w:bottom w:val="single" w:sz="4" w:space="0" w:color="auto"/>
                    <w:right w:val="single" w:sz="8" w:space="0" w:color="auto"/>
                  </w:tcBorders>
                  <w:shd w:val="clear" w:color="auto" w:fill="auto"/>
                  <w:noWrap/>
                  <w:vAlign w:val="bottom"/>
                  <w:hideMark/>
                </w:tcPr>
                <w:p w14:paraId="1D0D548A"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00C44B33"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3E6D2B9B"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COLOMBIANA DE SUBSIDIO FAMILIAR COLSUBSIDIO</w:t>
                  </w:r>
                </w:p>
              </w:tc>
              <w:tc>
                <w:tcPr>
                  <w:tcW w:w="1462" w:type="dxa"/>
                  <w:tcBorders>
                    <w:top w:val="nil"/>
                    <w:left w:val="nil"/>
                    <w:bottom w:val="single" w:sz="4" w:space="0" w:color="auto"/>
                    <w:right w:val="single" w:sz="8" w:space="0" w:color="auto"/>
                  </w:tcBorders>
                  <w:shd w:val="clear" w:color="auto" w:fill="auto"/>
                  <w:noWrap/>
                  <w:vAlign w:val="bottom"/>
                  <w:hideMark/>
                </w:tcPr>
                <w:p w14:paraId="7D2EA030"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7</w:t>
                  </w:r>
                </w:p>
              </w:tc>
            </w:tr>
            <w:tr w:rsidR="00DE034B" w:rsidRPr="00DE034B" w14:paraId="069A77C2"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5859D73"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CAFAM</w:t>
                  </w:r>
                </w:p>
              </w:tc>
              <w:tc>
                <w:tcPr>
                  <w:tcW w:w="1462" w:type="dxa"/>
                  <w:tcBorders>
                    <w:top w:val="nil"/>
                    <w:left w:val="nil"/>
                    <w:bottom w:val="single" w:sz="4" w:space="0" w:color="auto"/>
                    <w:right w:val="single" w:sz="8" w:space="0" w:color="auto"/>
                  </w:tcBorders>
                  <w:shd w:val="clear" w:color="auto" w:fill="auto"/>
                  <w:noWrap/>
                  <w:vAlign w:val="bottom"/>
                  <w:hideMark/>
                </w:tcPr>
                <w:p w14:paraId="71F607E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DBFB3FB"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6EF0F64F"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CAJACOPI ATLÁNTICO</w:t>
                  </w:r>
                </w:p>
              </w:tc>
              <w:tc>
                <w:tcPr>
                  <w:tcW w:w="1462" w:type="dxa"/>
                  <w:tcBorders>
                    <w:top w:val="nil"/>
                    <w:left w:val="nil"/>
                    <w:bottom w:val="single" w:sz="4" w:space="0" w:color="auto"/>
                    <w:right w:val="single" w:sz="8" w:space="0" w:color="auto"/>
                  </w:tcBorders>
                  <w:shd w:val="clear" w:color="auto" w:fill="auto"/>
                  <w:noWrap/>
                  <w:vAlign w:val="bottom"/>
                  <w:hideMark/>
                </w:tcPr>
                <w:p w14:paraId="2D2634A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004BEA2F"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E686393"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Campesina COMCAJA</w:t>
                  </w:r>
                </w:p>
              </w:tc>
              <w:tc>
                <w:tcPr>
                  <w:tcW w:w="1462" w:type="dxa"/>
                  <w:tcBorders>
                    <w:top w:val="nil"/>
                    <w:left w:val="nil"/>
                    <w:bottom w:val="single" w:sz="4" w:space="0" w:color="auto"/>
                    <w:right w:val="single" w:sz="8" w:space="0" w:color="auto"/>
                  </w:tcBorders>
                  <w:shd w:val="clear" w:color="auto" w:fill="auto"/>
                  <w:noWrap/>
                  <w:vAlign w:val="bottom"/>
                  <w:hideMark/>
                </w:tcPr>
                <w:p w14:paraId="75C0CB80"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69B6D4F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7B63CA23"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COMFAMILIAR ATLANTICO</w:t>
                  </w:r>
                </w:p>
              </w:tc>
              <w:tc>
                <w:tcPr>
                  <w:tcW w:w="1462" w:type="dxa"/>
                  <w:tcBorders>
                    <w:top w:val="nil"/>
                    <w:left w:val="nil"/>
                    <w:bottom w:val="single" w:sz="4" w:space="0" w:color="auto"/>
                    <w:right w:val="single" w:sz="8" w:space="0" w:color="auto"/>
                  </w:tcBorders>
                  <w:shd w:val="clear" w:color="auto" w:fill="auto"/>
                  <w:noWrap/>
                  <w:vAlign w:val="bottom"/>
                  <w:hideMark/>
                </w:tcPr>
                <w:p w14:paraId="3E4EA258"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33505E7F"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615277B"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COMPENSACION FAMILIAR COMFENALCO ANTIOQUIA</w:t>
                  </w:r>
                </w:p>
              </w:tc>
              <w:tc>
                <w:tcPr>
                  <w:tcW w:w="1462" w:type="dxa"/>
                  <w:tcBorders>
                    <w:top w:val="nil"/>
                    <w:left w:val="nil"/>
                    <w:bottom w:val="single" w:sz="4" w:space="0" w:color="auto"/>
                    <w:right w:val="single" w:sz="8" w:space="0" w:color="auto"/>
                  </w:tcBorders>
                  <w:shd w:val="clear" w:color="auto" w:fill="auto"/>
                  <w:noWrap/>
                  <w:vAlign w:val="bottom"/>
                  <w:hideMark/>
                </w:tcPr>
                <w:p w14:paraId="1498570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3445D8E1"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D4600A2"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COMPENSACION FAMILIAR COMFENALCO SANTANDER</w:t>
                  </w:r>
                </w:p>
              </w:tc>
              <w:tc>
                <w:tcPr>
                  <w:tcW w:w="1462" w:type="dxa"/>
                  <w:tcBorders>
                    <w:top w:val="nil"/>
                    <w:left w:val="nil"/>
                    <w:bottom w:val="single" w:sz="4" w:space="0" w:color="auto"/>
                    <w:right w:val="single" w:sz="8" w:space="0" w:color="auto"/>
                  </w:tcBorders>
                  <w:shd w:val="clear" w:color="auto" w:fill="auto"/>
                  <w:noWrap/>
                  <w:vAlign w:val="bottom"/>
                  <w:hideMark/>
                </w:tcPr>
                <w:p w14:paraId="7193202A"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5219BCA9"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769DFFAF"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COMPENSACION FAMILIAR COMPENSAR</w:t>
                  </w:r>
                </w:p>
              </w:tc>
              <w:tc>
                <w:tcPr>
                  <w:tcW w:w="1462" w:type="dxa"/>
                  <w:tcBorders>
                    <w:top w:val="nil"/>
                    <w:left w:val="nil"/>
                    <w:bottom w:val="single" w:sz="4" w:space="0" w:color="auto"/>
                    <w:right w:val="single" w:sz="8" w:space="0" w:color="auto"/>
                  </w:tcBorders>
                  <w:shd w:val="clear" w:color="auto" w:fill="auto"/>
                  <w:noWrap/>
                  <w:vAlign w:val="bottom"/>
                  <w:hideMark/>
                </w:tcPr>
                <w:p w14:paraId="2666D583"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0529A3C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40677078"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 ANTIOQUIA COMFAMA</w:t>
                  </w:r>
                </w:p>
              </w:tc>
              <w:tc>
                <w:tcPr>
                  <w:tcW w:w="1462" w:type="dxa"/>
                  <w:tcBorders>
                    <w:top w:val="nil"/>
                    <w:left w:val="nil"/>
                    <w:bottom w:val="single" w:sz="4" w:space="0" w:color="auto"/>
                    <w:right w:val="single" w:sz="8" w:space="0" w:color="auto"/>
                  </w:tcBorders>
                  <w:shd w:val="clear" w:color="auto" w:fill="auto"/>
                  <w:noWrap/>
                  <w:vAlign w:val="bottom"/>
                  <w:hideMark/>
                </w:tcPr>
                <w:p w14:paraId="5B52739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11</w:t>
                  </w:r>
                </w:p>
              </w:tc>
            </w:tr>
            <w:tr w:rsidR="00DE034B" w:rsidRPr="00DE034B" w14:paraId="063AAD80"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97CD20D"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 Barrancabermeja CAFABA</w:t>
                  </w:r>
                </w:p>
              </w:tc>
              <w:tc>
                <w:tcPr>
                  <w:tcW w:w="1462" w:type="dxa"/>
                  <w:tcBorders>
                    <w:top w:val="nil"/>
                    <w:left w:val="nil"/>
                    <w:bottom w:val="single" w:sz="4" w:space="0" w:color="auto"/>
                    <w:right w:val="single" w:sz="8" w:space="0" w:color="auto"/>
                  </w:tcBorders>
                  <w:shd w:val="clear" w:color="auto" w:fill="auto"/>
                  <w:noWrap/>
                  <w:vAlign w:val="bottom"/>
                  <w:hideMark/>
                </w:tcPr>
                <w:p w14:paraId="3492FE83"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04CF9CD1"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41ECD09"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 Córdoba COMFACOR</w:t>
                  </w:r>
                </w:p>
              </w:tc>
              <w:tc>
                <w:tcPr>
                  <w:tcW w:w="1462" w:type="dxa"/>
                  <w:tcBorders>
                    <w:top w:val="nil"/>
                    <w:left w:val="nil"/>
                    <w:bottom w:val="single" w:sz="4" w:space="0" w:color="auto"/>
                    <w:right w:val="single" w:sz="8" w:space="0" w:color="auto"/>
                  </w:tcBorders>
                  <w:shd w:val="clear" w:color="auto" w:fill="auto"/>
                  <w:noWrap/>
                  <w:vAlign w:val="bottom"/>
                  <w:hideMark/>
                </w:tcPr>
                <w:p w14:paraId="7CAC9B52"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3DC76AF"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BBFB380"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lastRenderedPageBreak/>
                    <w:t>Caja de Compensación Familiar de Cundinamarca COMFACUNDI</w:t>
                  </w:r>
                </w:p>
              </w:tc>
              <w:tc>
                <w:tcPr>
                  <w:tcW w:w="1462" w:type="dxa"/>
                  <w:tcBorders>
                    <w:top w:val="nil"/>
                    <w:left w:val="nil"/>
                    <w:bottom w:val="single" w:sz="4" w:space="0" w:color="auto"/>
                    <w:right w:val="single" w:sz="8" w:space="0" w:color="auto"/>
                  </w:tcBorders>
                  <w:shd w:val="clear" w:color="auto" w:fill="auto"/>
                  <w:noWrap/>
                  <w:vAlign w:val="bottom"/>
                  <w:hideMark/>
                </w:tcPr>
                <w:p w14:paraId="74560A77"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389290A2"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5BC1F05D"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 FENALCO- ANDI COMFENALCO CARTAGENA</w:t>
                  </w:r>
                </w:p>
              </w:tc>
              <w:tc>
                <w:tcPr>
                  <w:tcW w:w="1462" w:type="dxa"/>
                  <w:tcBorders>
                    <w:top w:val="nil"/>
                    <w:left w:val="nil"/>
                    <w:bottom w:val="single" w:sz="4" w:space="0" w:color="auto"/>
                    <w:right w:val="single" w:sz="8" w:space="0" w:color="auto"/>
                  </w:tcBorders>
                  <w:shd w:val="clear" w:color="auto" w:fill="auto"/>
                  <w:noWrap/>
                  <w:vAlign w:val="bottom"/>
                  <w:hideMark/>
                </w:tcPr>
                <w:p w14:paraId="3A2F02F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47A6A372"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69C35FD4"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 Sucre COMFASUCRE</w:t>
                  </w:r>
                </w:p>
              </w:tc>
              <w:tc>
                <w:tcPr>
                  <w:tcW w:w="1462" w:type="dxa"/>
                  <w:tcBorders>
                    <w:top w:val="nil"/>
                    <w:left w:val="nil"/>
                    <w:bottom w:val="single" w:sz="4" w:space="0" w:color="auto"/>
                    <w:right w:val="single" w:sz="8" w:space="0" w:color="auto"/>
                  </w:tcBorders>
                  <w:shd w:val="clear" w:color="auto" w:fill="auto"/>
                  <w:noWrap/>
                  <w:vAlign w:val="bottom"/>
                  <w:hideMark/>
                </w:tcPr>
                <w:p w14:paraId="07404513"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357A76EB"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5ED9396F"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del Caquetá COMFACA</w:t>
                  </w:r>
                </w:p>
              </w:tc>
              <w:tc>
                <w:tcPr>
                  <w:tcW w:w="1462" w:type="dxa"/>
                  <w:tcBorders>
                    <w:top w:val="nil"/>
                    <w:left w:val="nil"/>
                    <w:bottom w:val="single" w:sz="4" w:space="0" w:color="auto"/>
                    <w:right w:val="single" w:sz="8" w:space="0" w:color="auto"/>
                  </w:tcBorders>
                  <w:shd w:val="clear" w:color="auto" w:fill="auto"/>
                  <w:noWrap/>
                  <w:vAlign w:val="bottom"/>
                  <w:hideMark/>
                </w:tcPr>
                <w:p w14:paraId="4E7D3C2D"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0BED033C"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3630F6C7"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COMPENSACION FAMILIAR DEL CAUCA COMFACAUCA</w:t>
                  </w:r>
                </w:p>
              </w:tc>
              <w:tc>
                <w:tcPr>
                  <w:tcW w:w="1462" w:type="dxa"/>
                  <w:tcBorders>
                    <w:top w:val="nil"/>
                    <w:left w:val="nil"/>
                    <w:bottom w:val="single" w:sz="4" w:space="0" w:color="auto"/>
                    <w:right w:val="single" w:sz="8" w:space="0" w:color="auto"/>
                  </w:tcBorders>
                  <w:shd w:val="clear" w:color="auto" w:fill="auto"/>
                  <w:noWrap/>
                  <w:vAlign w:val="bottom"/>
                  <w:hideMark/>
                </w:tcPr>
                <w:p w14:paraId="0F780F3B"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5561778C"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EA1BC23"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del Choco COMFACHOCO</w:t>
                  </w:r>
                </w:p>
              </w:tc>
              <w:tc>
                <w:tcPr>
                  <w:tcW w:w="1462" w:type="dxa"/>
                  <w:tcBorders>
                    <w:top w:val="nil"/>
                    <w:left w:val="nil"/>
                    <w:bottom w:val="single" w:sz="4" w:space="0" w:color="auto"/>
                    <w:right w:val="single" w:sz="8" w:space="0" w:color="auto"/>
                  </w:tcBorders>
                  <w:shd w:val="clear" w:color="auto" w:fill="auto"/>
                  <w:noWrap/>
                  <w:vAlign w:val="bottom"/>
                  <w:hideMark/>
                </w:tcPr>
                <w:p w14:paraId="3DBB4C0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5</w:t>
                  </w:r>
                </w:p>
              </w:tc>
            </w:tr>
            <w:tr w:rsidR="00DE034B" w:rsidRPr="00DE034B" w14:paraId="1D136EF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734141F"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COMPENSACION FAMILIAR DEL HUILA COMFAMILIAR</w:t>
                  </w:r>
                </w:p>
              </w:tc>
              <w:tc>
                <w:tcPr>
                  <w:tcW w:w="1462" w:type="dxa"/>
                  <w:tcBorders>
                    <w:top w:val="nil"/>
                    <w:left w:val="nil"/>
                    <w:bottom w:val="single" w:sz="4" w:space="0" w:color="auto"/>
                    <w:right w:val="single" w:sz="8" w:space="0" w:color="auto"/>
                  </w:tcBorders>
                  <w:shd w:val="clear" w:color="auto" w:fill="auto"/>
                  <w:noWrap/>
                  <w:vAlign w:val="bottom"/>
                  <w:hideMark/>
                </w:tcPr>
                <w:p w14:paraId="43F4B012"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62515D33"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D94DE10"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del Oriente Colombiano COMFAORIENTE</w:t>
                  </w:r>
                </w:p>
              </w:tc>
              <w:tc>
                <w:tcPr>
                  <w:tcW w:w="1462" w:type="dxa"/>
                  <w:tcBorders>
                    <w:top w:val="nil"/>
                    <w:left w:val="nil"/>
                    <w:bottom w:val="single" w:sz="4" w:space="0" w:color="auto"/>
                    <w:right w:val="single" w:sz="8" w:space="0" w:color="auto"/>
                  </w:tcBorders>
                  <w:shd w:val="clear" w:color="auto" w:fill="auto"/>
                  <w:noWrap/>
                  <w:vAlign w:val="bottom"/>
                  <w:hideMark/>
                </w:tcPr>
                <w:p w14:paraId="2317C79B"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32ABA212"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667149D6"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Compensación Familiar del Valle del Cauca COMFAMILIAR ANDI COMFANDI</w:t>
                  </w:r>
                </w:p>
              </w:tc>
              <w:tc>
                <w:tcPr>
                  <w:tcW w:w="1462" w:type="dxa"/>
                  <w:tcBorders>
                    <w:top w:val="nil"/>
                    <w:left w:val="nil"/>
                    <w:bottom w:val="single" w:sz="4" w:space="0" w:color="auto"/>
                    <w:right w:val="single" w:sz="8" w:space="0" w:color="auto"/>
                  </w:tcBorders>
                  <w:shd w:val="clear" w:color="auto" w:fill="auto"/>
                  <w:noWrap/>
                  <w:vAlign w:val="bottom"/>
                  <w:hideMark/>
                </w:tcPr>
                <w:p w14:paraId="232A8E8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4</w:t>
                  </w:r>
                </w:p>
              </w:tc>
            </w:tr>
            <w:tr w:rsidR="00DE034B" w:rsidRPr="00DE034B" w14:paraId="19B6AEF1"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7D756720"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DE COMPENSACION FAMILIAR DEL VALLE DEL CAUCA COMFENALCO VALLE DELAGENTE</w:t>
                  </w:r>
                </w:p>
              </w:tc>
              <w:tc>
                <w:tcPr>
                  <w:tcW w:w="1462" w:type="dxa"/>
                  <w:tcBorders>
                    <w:top w:val="nil"/>
                    <w:left w:val="nil"/>
                    <w:bottom w:val="single" w:sz="4" w:space="0" w:color="auto"/>
                    <w:right w:val="single" w:sz="8" w:space="0" w:color="auto"/>
                  </w:tcBorders>
                  <w:shd w:val="clear" w:color="auto" w:fill="auto"/>
                  <w:noWrap/>
                  <w:vAlign w:val="bottom"/>
                  <w:hideMark/>
                </w:tcPr>
                <w:p w14:paraId="1C02279F"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452795DF"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0622587"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CAJA HONOR </w:t>
                  </w:r>
                </w:p>
              </w:tc>
              <w:tc>
                <w:tcPr>
                  <w:tcW w:w="1462" w:type="dxa"/>
                  <w:tcBorders>
                    <w:top w:val="nil"/>
                    <w:left w:val="nil"/>
                    <w:bottom w:val="single" w:sz="4" w:space="0" w:color="auto"/>
                    <w:right w:val="single" w:sz="8" w:space="0" w:color="auto"/>
                  </w:tcBorders>
                  <w:shd w:val="clear" w:color="auto" w:fill="auto"/>
                  <w:noWrap/>
                  <w:vAlign w:val="bottom"/>
                  <w:hideMark/>
                </w:tcPr>
                <w:p w14:paraId="20465495"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2D9BF96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AAD5944"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Caja Santandereana de Subsidio Familiar CAJASAN</w:t>
                  </w:r>
                </w:p>
              </w:tc>
              <w:tc>
                <w:tcPr>
                  <w:tcW w:w="1462" w:type="dxa"/>
                  <w:tcBorders>
                    <w:top w:val="nil"/>
                    <w:left w:val="nil"/>
                    <w:bottom w:val="single" w:sz="4" w:space="0" w:color="auto"/>
                    <w:right w:val="single" w:sz="8" w:space="0" w:color="auto"/>
                  </w:tcBorders>
                  <w:shd w:val="clear" w:color="auto" w:fill="auto"/>
                  <w:noWrap/>
                  <w:vAlign w:val="bottom"/>
                  <w:hideMark/>
                </w:tcPr>
                <w:p w14:paraId="0746439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77BF6F8A"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53BBE6CB"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CAJACOPI EPS </w:t>
                  </w:r>
                </w:p>
              </w:tc>
              <w:tc>
                <w:tcPr>
                  <w:tcW w:w="1462" w:type="dxa"/>
                  <w:tcBorders>
                    <w:top w:val="nil"/>
                    <w:left w:val="nil"/>
                    <w:bottom w:val="single" w:sz="4" w:space="0" w:color="auto"/>
                    <w:right w:val="single" w:sz="8" w:space="0" w:color="auto"/>
                  </w:tcBorders>
                  <w:shd w:val="clear" w:color="auto" w:fill="auto"/>
                  <w:noWrap/>
                  <w:vAlign w:val="bottom"/>
                  <w:hideMark/>
                </w:tcPr>
                <w:p w14:paraId="6A91D5A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54DDD45C"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6270097"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CAPITAL SALUD EPS </w:t>
                  </w:r>
                </w:p>
              </w:tc>
              <w:tc>
                <w:tcPr>
                  <w:tcW w:w="1462" w:type="dxa"/>
                  <w:tcBorders>
                    <w:top w:val="nil"/>
                    <w:left w:val="nil"/>
                    <w:bottom w:val="single" w:sz="4" w:space="0" w:color="auto"/>
                    <w:right w:val="single" w:sz="8" w:space="0" w:color="auto"/>
                  </w:tcBorders>
                  <w:shd w:val="clear" w:color="auto" w:fill="auto"/>
                  <w:noWrap/>
                  <w:vAlign w:val="bottom"/>
                  <w:hideMark/>
                </w:tcPr>
                <w:p w14:paraId="214E534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58993EE"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5D28BA24"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Colfondos Fondo de pensiones </w:t>
                  </w:r>
                </w:p>
              </w:tc>
              <w:tc>
                <w:tcPr>
                  <w:tcW w:w="1462" w:type="dxa"/>
                  <w:tcBorders>
                    <w:top w:val="nil"/>
                    <w:left w:val="nil"/>
                    <w:bottom w:val="single" w:sz="4" w:space="0" w:color="auto"/>
                    <w:right w:val="single" w:sz="8" w:space="0" w:color="auto"/>
                  </w:tcBorders>
                  <w:shd w:val="clear" w:color="auto" w:fill="auto"/>
                  <w:noWrap/>
                  <w:vAlign w:val="bottom"/>
                  <w:hideMark/>
                </w:tcPr>
                <w:p w14:paraId="7E79E66B"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5C4E485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9FCCB15"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COLPENSIONES </w:t>
                  </w:r>
                </w:p>
              </w:tc>
              <w:tc>
                <w:tcPr>
                  <w:tcW w:w="1462" w:type="dxa"/>
                  <w:tcBorders>
                    <w:top w:val="nil"/>
                    <w:left w:val="nil"/>
                    <w:bottom w:val="single" w:sz="4" w:space="0" w:color="auto"/>
                    <w:right w:val="single" w:sz="8" w:space="0" w:color="auto"/>
                  </w:tcBorders>
                  <w:shd w:val="clear" w:color="auto" w:fill="auto"/>
                  <w:noWrap/>
                  <w:vAlign w:val="bottom"/>
                  <w:hideMark/>
                </w:tcPr>
                <w:p w14:paraId="6207B241"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3</w:t>
                  </w:r>
                </w:p>
              </w:tc>
            </w:tr>
            <w:tr w:rsidR="00DE034B" w:rsidRPr="00DE034B" w14:paraId="58DFF585"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423A44EA"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CONSTRUCTORA CONINSA</w:t>
                  </w:r>
                </w:p>
              </w:tc>
              <w:tc>
                <w:tcPr>
                  <w:tcW w:w="1462" w:type="dxa"/>
                  <w:tcBorders>
                    <w:top w:val="nil"/>
                    <w:left w:val="nil"/>
                    <w:bottom w:val="single" w:sz="4" w:space="0" w:color="auto"/>
                    <w:right w:val="single" w:sz="8" w:space="0" w:color="auto"/>
                  </w:tcBorders>
                  <w:shd w:val="clear" w:color="auto" w:fill="auto"/>
                  <w:noWrap/>
                  <w:vAlign w:val="bottom"/>
                  <w:hideMark/>
                </w:tcPr>
                <w:p w14:paraId="5072A2E4"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715EBAC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2DAD05A"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CONSTRUCTORA INSERCO</w:t>
                  </w:r>
                </w:p>
              </w:tc>
              <w:tc>
                <w:tcPr>
                  <w:tcW w:w="1462" w:type="dxa"/>
                  <w:tcBorders>
                    <w:top w:val="nil"/>
                    <w:left w:val="nil"/>
                    <w:bottom w:val="single" w:sz="4" w:space="0" w:color="auto"/>
                    <w:right w:val="single" w:sz="8" w:space="0" w:color="auto"/>
                  </w:tcBorders>
                  <w:shd w:val="clear" w:color="auto" w:fill="auto"/>
                  <w:noWrap/>
                  <w:vAlign w:val="bottom"/>
                  <w:hideMark/>
                </w:tcPr>
                <w:p w14:paraId="3F77C8CA"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552AA60E"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5A307CD8"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CONSTRUCTORA INVERSIONES LA VILLA REAL SAS </w:t>
                  </w:r>
                </w:p>
              </w:tc>
              <w:tc>
                <w:tcPr>
                  <w:tcW w:w="1462" w:type="dxa"/>
                  <w:tcBorders>
                    <w:top w:val="nil"/>
                    <w:left w:val="nil"/>
                    <w:bottom w:val="single" w:sz="4" w:space="0" w:color="auto"/>
                    <w:right w:val="single" w:sz="8" w:space="0" w:color="auto"/>
                  </w:tcBorders>
                  <w:shd w:val="clear" w:color="auto" w:fill="auto"/>
                  <w:noWrap/>
                  <w:vAlign w:val="bottom"/>
                  <w:hideMark/>
                </w:tcPr>
                <w:p w14:paraId="113263C8"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5D1B332C"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60313BFA" w14:textId="0F76ABE1"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Cooperativa de Ahorro y </w:t>
                  </w:r>
                  <w:r w:rsidR="00D000D2" w:rsidRPr="00046883">
                    <w:rPr>
                      <w:rFonts w:eastAsia="Times New Roman"/>
                      <w:sz w:val="18"/>
                      <w:szCs w:val="18"/>
                      <w:lang w:eastAsia="es-CO"/>
                    </w:rPr>
                    <w:t>Crédito</w:t>
                  </w:r>
                  <w:r w:rsidRPr="00046883">
                    <w:rPr>
                      <w:rFonts w:eastAsia="Times New Roman"/>
                      <w:sz w:val="18"/>
                      <w:szCs w:val="18"/>
                      <w:lang w:eastAsia="es-CO"/>
                    </w:rPr>
                    <w:t xml:space="preserve"> AVP</w:t>
                  </w:r>
                </w:p>
              </w:tc>
              <w:tc>
                <w:tcPr>
                  <w:tcW w:w="1462" w:type="dxa"/>
                  <w:tcBorders>
                    <w:top w:val="nil"/>
                    <w:left w:val="nil"/>
                    <w:bottom w:val="single" w:sz="4" w:space="0" w:color="auto"/>
                    <w:right w:val="single" w:sz="8" w:space="0" w:color="auto"/>
                  </w:tcBorders>
                  <w:shd w:val="clear" w:color="auto" w:fill="auto"/>
                  <w:noWrap/>
                  <w:vAlign w:val="bottom"/>
                  <w:hideMark/>
                </w:tcPr>
                <w:p w14:paraId="5BD6DE4E"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3A5BDCAA"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7786FAD8"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DEFENSORIA DEL PUEBLO </w:t>
                  </w:r>
                </w:p>
              </w:tc>
              <w:tc>
                <w:tcPr>
                  <w:tcW w:w="1462" w:type="dxa"/>
                  <w:tcBorders>
                    <w:top w:val="nil"/>
                    <w:left w:val="nil"/>
                    <w:bottom w:val="single" w:sz="4" w:space="0" w:color="auto"/>
                    <w:right w:val="single" w:sz="8" w:space="0" w:color="auto"/>
                  </w:tcBorders>
                  <w:shd w:val="clear" w:color="auto" w:fill="auto"/>
                  <w:noWrap/>
                  <w:vAlign w:val="bottom"/>
                  <w:hideMark/>
                </w:tcPr>
                <w:p w14:paraId="105224D6"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7C8AA318"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712D4510"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DEPARTAMENTO ADMINISTRATIVO PARA LA PROSPERIDAD SOCIAL</w:t>
                  </w:r>
                </w:p>
              </w:tc>
              <w:tc>
                <w:tcPr>
                  <w:tcW w:w="1462" w:type="dxa"/>
                  <w:tcBorders>
                    <w:top w:val="nil"/>
                    <w:left w:val="nil"/>
                    <w:bottom w:val="single" w:sz="4" w:space="0" w:color="auto"/>
                    <w:right w:val="single" w:sz="8" w:space="0" w:color="auto"/>
                  </w:tcBorders>
                  <w:shd w:val="clear" w:color="auto" w:fill="auto"/>
                  <w:noWrap/>
                  <w:vAlign w:val="bottom"/>
                  <w:hideMark/>
                </w:tcPr>
                <w:p w14:paraId="70BF78CF"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5</w:t>
                  </w:r>
                </w:p>
              </w:tc>
            </w:tr>
            <w:tr w:rsidR="00DE034B" w:rsidRPr="00DE034B" w14:paraId="08B0DFDD"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6D9FC055"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DISTRITIENDAS DE COLOMBIA SA</w:t>
                  </w:r>
                </w:p>
              </w:tc>
              <w:tc>
                <w:tcPr>
                  <w:tcW w:w="1462" w:type="dxa"/>
                  <w:tcBorders>
                    <w:top w:val="nil"/>
                    <w:left w:val="nil"/>
                    <w:bottom w:val="single" w:sz="4" w:space="0" w:color="auto"/>
                    <w:right w:val="single" w:sz="8" w:space="0" w:color="auto"/>
                  </w:tcBorders>
                  <w:shd w:val="clear" w:color="auto" w:fill="auto"/>
                  <w:noWrap/>
                  <w:vAlign w:val="bottom"/>
                  <w:hideMark/>
                </w:tcPr>
                <w:p w14:paraId="24A27D62"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C3F8D86"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488CACD"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EPS COMPENSAR</w:t>
                  </w:r>
                </w:p>
              </w:tc>
              <w:tc>
                <w:tcPr>
                  <w:tcW w:w="1462" w:type="dxa"/>
                  <w:tcBorders>
                    <w:top w:val="nil"/>
                    <w:left w:val="nil"/>
                    <w:bottom w:val="single" w:sz="4" w:space="0" w:color="auto"/>
                    <w:right w:val="single" w:sz="8" w:space="0" w:color="auto"/>
                  </w:tcBorders>
                  <w:shd w:val="clear" w:color="auto" w:fill="auto"/>
                  <w:noWrap/>
                  <w:vAlign w:val="bottom"/>
                  <w:hideMark/>
                </w:tcPr>
                <w:p w14:paraId="0ED8BFB7"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11</w:t>
                  </w:r>
                </w:p>
              </w:tc>
            </w:tr>
            <w:tr w:rsidR="00DE034B" w:rsidRPr="00DE034B" w14:paraId="0EB15EFB"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D251071"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FISCALÍA GENERAL DE LA NACIÓN</w:t>
                  </w:r>
                </w:p>
              </w:tc>
              <w:tc>
                <w:tcPr>
                  <w:tcW w:w="1462" w:type="dxa"/>
                  <w:tcBorders>
                    <w:top w:val="nil"/>
                    <w:left w:val="nil"/>
                    <w:bottom w:val="single" w:sz="4" w:space="0" w:color="auto"/>
                    <w:right w:val="single" w:sz="8" w:space="0" w:color="auto"/>
                  </w:tcBorders>
                  <w:shd w:val="clear" w:color="auto" w:fill="auto"/>
                  <w:noWrap/>
                  <w:vAlign w:val="bottom"/>
                  <w:hideMark/>
                </w:tcPr>
                <w:p w14:paraId="31F492D2"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824B7F4"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45956ABF"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Fondo Nacional del Ahorro</w:t>
                  </w:r>
                </w:p>
              </w:tc>
              <w:tc>
                <w:tcPr>
                  <w:tcW w:w="1462" w:type="dxa"/>
                  <w:tcBorders>
                    <w:top w:val="nil"/>
                    <w:left w:val="nil"/>
                    <w:bottom w:val="single" w:sz="4" w:space="0" w:color="auto"/>
                    <w:right w:val="single" w:sz="8" w:space="0" w:color="auto"/>
                  </w:tcBorders>
                  <w:shd w:val="clear" w:color="auto" w:fill="auto"/>
                  <w:noWrap/>
                  <w:vAlign w:val="bottom"/>
                  <w:hideMark/>
                </w:tcPr>
                <w:p w14:paraId="102CF7A2"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24395D57"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3B1C4AA"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Integración Social</w:t>
                  </w:r>
                </w:p>
              </w:tc>
              <w:tc>
                <w:tcPr>
                  <w:tcW w:w="1462" w:type="dxa"/>
                  <w:tcBorders>
                    <w:top w:val="nil"/>
                    <w:left w:val="nil"/>
                    <w:bottom w:val="single" w:sz="4" w:space="0" w:color="auto"/>
                    <w:right w:val="single" w:sz="8" w:space="0" w:color="auto"/>
                  </w:tcBorders>
                  <w:shd w:val="clear" w:color="auto" w:fill="auto"/>
                  <w:noWrap/>
                  <w:vAlign w:val="bottom"/>
                  <w:hideMark/>
                </w:tcPr>
                <w:p w14:paraId="75D269FF"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517DACBF"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47BE9644"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MINISTERIO DE SALUD Y PROTECCIÓN SOCIAL </w:t>
                  </w:r>
                </w:p>
              </w:tc>
              <w:tc>
                <w:tcPr>
                  <w:tcW w:w="1462" w:type="dxa"/>
                  <w:tcBorders>
                    <w:top w:val="nil"/>
                    <w:left w:val="nil"/>
                    <w:bottom w:val="single" w:sz="4" w:space="0" w:color="auto"/>
                    <w:right w:val="single" w:sz="8" w:space="0" w:color="auto"/>
                  </w:tcBorders>
                  <w:shd w:val="clear" w:color="auto" w:fill="auto"/>
                  <w:noWrap/>
                  <w:vAlign w:val="bottom"/>
                  <w:hideMark/>
                </w:tcPr>
                <w:p w14:paraId="7597895D"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F0A6021"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5D58EDE2"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MINISTERIO DE VIVIENDA, CIUDAD Y TERRITORIO DE COLOMBIA</w:t>
                  </w:r>
                </w:p>
              </w:tc>
              <w:tc>
                <w:tcPr>
                  <w:tcW w:w="1462" w:type="dxa"/>
                  <w:tcBorders>
                    <w:top w:val="nil"/>
                    <w:left w:val="nil"/>
                    <w:bottom w:val="single" w:sz="4" w:space="0" w:color="auto"/>
                    <w:right w:val="single" w:sz="8" w:space="0" w:color="auto"/>
                  </w:tcBorders>
                  <w:shd w:val="clear" w:color="auto" w:fill="auto"/>
                  <w:noWrap/>
                  <w:vAlign w:val="bottom"/>
                  <w:hideMark/>
                </w:tcPr>
                <w:p w14:paraId="37AAD06B"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11</w:t>
                  </w:r>
                </w:p>
              </w:tc>
            </w:tr>
            <w:tr w:rsidR="00DE034B" w:rsidRPr="00DE034B" w14:paraId="4D13F6DE"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3C16A1DD"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MINISTERIO DEL TRABAJO</w:t>
                  </w:r>
                </w:p>
              </w:tc>
              <w:tc>
                <w:tcPr>
                  <w:tcW w:w="1462" w:type="dxa"/>
                  <w:tcBorders>
                    <w:top w:val="nil"/>
                    <w:left w:val="nil"/>
                    <w:bottom w:val="single" w:sz="4" w:space="0" w:color="auto"/>
                    <w:right w:val="single" w:sz="8" w:space="0" w:color="auto"/>
                  </w:tcBorders>
                  <w:shd w:val="clear" w:color="auto" w:fill="auto"/>
                  <w:noWrap/>
                  <w:vAlign w:val="bottom"/>
                  <w:hideMark/>
                </w:tcPr>
                <w:p w14:paraId="4B4C66E3"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8</w:t>
                  </w:r>
                </w:p>
              </w:tc>
            </w:tr>
            <w:tr w:rsidR="00DE034B" w:rsidRPr="00DE034B" w14:paraId="257FF5B7"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1F28BC7"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NOTARIA 48</w:t>
                  </w:r>
                </w:p>
              </w:tc>
              <w:tc>
                <w:tcPr>
                  <w:tcW w:w="1462" w:type="dxa"/>
                  <w:tcBorders>
                    <w:top w:val="nil"/>
                    <w:left w:val="nil"/>
                    <w:bottom w:val="single" w:sz="4" w:space="0" w:color="auto"/>
                    <w:right w:val="single" w:sz="8" w:space="0" w:color="auto"/>
                  </w:tcBorders>
                  <w:shd w:val="clear" w:color="auto" w:fill="auto"/>
                  <w:noWrap/>
                  <w:vAlign w:val="bottom"/>
                  <w:hideMark/>
                </w:tcPr>
                <w:p w14:paraId="20E8FEB4"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19B851A5"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39023B68"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POLICIA NACIONAL</w:t>
                  </w:r>
                </w:p>
              </w:tc>
              <w:tc>
                <w:tcPr>
                  <w:tcW w:w="1462" w:type="dxa"/>
                  <w:tcBorders>
                    <w:top w:val="nil"/>
                    <w:left w:val="nil"/>
                    <w:bottom w:val="single" w:sz="4" w:space="0" w:color="auto"/>
                    <w:right w:val="single" w:sz="8" w:space="0" w:color="auto"/>
                  </w:tcBorders>
                  <w:shd w:val="clear" w:color="auto" w:fill="auto"/>
                  <w:noWrap/>
                  <w:vAlign w:val="bottom"/>
                  <w:hideMark/>
                </w:tcPr>
                <w:p w14:paraId="25ADDB07"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510A5CC"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4F20DFF6"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PRESIDENCIA DE LA REPUBLICA</w:t>
                  </w:r>
                </w:p>
              </w:tc>
              <w:tc>
                <w:tcPr>
                  <w:tcW w:w="1462" w:type="dxa"/>
                  <w:tcBorders>
                    <w:top w:val="nil"/>
                    <w:left w:val="nil"/>
                    <w:bottom w:val="single" w:sz="4" w:space="0" w:color="auto"/>
                    <w:right w:val="single" w:sz="8" w:space="0" w:color="auto"/>
                  </w:tcBorders>
                  <w:shd w:val="clear" w:color="auto" w:fill="auto"/>
                  <w:noWrap/>
                  <w:vAlign w:val="bottom"/>
                  <w:hideMark/>
                </w:tcPr>
                <w:p w14:paraId="3B3CC2F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4C761524"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AB546B3"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PROSPERIDAD SOCIAL</w:t>
                  </w:r>
                </w:p>
              </w:tc>
              <w:tc>
                <w:tcPr>
                  <w:tcW w:w="1462" w:type="dxa"/>
                  <w:tcBorders>
                    <w:top w:val="nil"/>
                    <w:left w:val="nil"/>
                    <w:bottom w:val="single" w:sz="4" w:space="0" w:color="auto"/>
                    <w:right w:val="single" w:sz="8" w:space="0" w:color="auto"/>
                  </w:tcBorders>
                  <w:shd w:val="clear" w:color="auto" w:fill="auto"/>
                  <w:noWrap/>
                  <w:vAlign w:val="bottom"/>
                  <w:hideMark/>
                </w:tcPr>
                <w:p w14:paraId="6765EE5B"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590BD6C1"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6915D81F"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SANDRA CRUZ TRANSFORMADOS</w:t>
                  </w:r>
                </w:p>
              </w:tc>
              <w:tc>
                <w:tcPr>
                  <w:tcW w:w="1462" w:type="dxa"/>
                  <w:tcBorders>
                    <w:top w:val="nil"/>
                    <w:left w:val="nil"/>
                    <w:bottom w:val="single" w:sz="4" w:space="0" w:color="auto"/>
                    <w:right w:val="single" w:sz="8" w:space="0" w:color="auto"/>
                  </w:tcBorders>
                  <w:shd w:val="clear" w:color="auto" w:fill="auto"/>
                  <w:noWrap/>
                  <w:vAlign w:val="bottom"/>
                  <w:hideMark/>
                </w:tcPr>
                <w:p w14:paraId="0611197F"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2A3BA74C"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363A9E1A"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SECRETARIA DE EDUCACION DISTRITAL</w:t>
                  </w:r>
                </w:p>
              </w:tc>
              <w:tc>
                <w:tcPr>
                  <w:tcW w:w="1462" w:type="dxa"/>
                  <w:tcBorders>
                    <w:top w:val="nil"/>
                    <w:left w:val="nil"/>
                    <w:bottom w:val="single" w:sz="4" w:space="0" w:color="auto"/>
                    <w:right w:val="single" w:sz="8" w:space="0" w:color="auto"/>
                  </w:tcBorders>
                  <w:shd w:val="clear" w:color="auto" w:fill="auto"/>
                  <w:noWrap/>
                  <w:vAlign w:val="bottom"/>
                  <w:hideMark/>
                </w:tcPr>
                <w:p w14:paraId="01D02C2F"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6522FC8A"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4D8DC622"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lastRenderedPageBreak/>
                    <w:t>SUPERINTENDENCIA DE INDUSTRIA Y COMERCIO</w:t>
                  </w:r>
                </w:p>
              </w:tc>
              <w:tc>
                <w:tcPr>
                  <w:tcW w:w="1462" w:type="dxa"/>
                  <w:tcBorders>
                    <w:top w:val="nil"/>
                    <w:left w:val="nil"/>
                    <w:bottom w:val="single" w:sz="4" w:space="0" w:color="auto"/>
                    <w:right w:val="single" w:sz="8" w:space="0" w:color="auto"/>
                  </w:tcBorders>
                  <w:shd w:val="clear" w:color="auto" w:fill="auto"/>
                  <w:noWrap/>
                  <w:vAlign w:val="bottom"/>
                  <w:hideMark/>
                </w:tcPr>
                <w:p w14:paraId="52F6E7AF"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7</w:t>
                  </w:r>
                </w:p>
              </w:tc>
            </w:tr>
            <w:tr w:rsidR="00DE034B" w:rsidRPr="00DE034B" w14:paraId="7D892E99"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A3F1D6B"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SUPERINTENDENCIA DE SERVICIOS PÚBLICOS DOMICILIARIOS </w:t>
                  </w:r>
                </w:p>
              </w:tc>
              <w:tc>
                <w:tcPr>
                  <w:tcW w:w="1462" w:type="dxa"/>
                  <w:tcBorders>
                    <w:top w:val="nil"/>
                    <w:left w:val="nil"/>
                    <w:bottom w:val="single" w:sz="4" w:space="0" w:color="auto"/>
                    <w:right w:val="single" w:sz="8" w:space="0" w:color="auto"/>
                  </w:tcBorders>
                  <w:shd w:val="clear" w:color="auto" w:fill="auto"/>
                  <w:noWrap/>
                  <w:vAlign w:val="bottom"/>
                  <w:hideMark/>
                </w:tcPr>
                <w:p w14:paraId="325838D6"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3</w:t>
                  </w:r>
                </w:p>
              </w:tc>
            </w:tr>
            <w:tr w:rsidR="00DE034B" w:rsidRPr="00DE034B" w14:paraId="1B04FC7B"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2CDA104"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SUPERINTENDENCIA NACIONAL DE SALUD</w:t>
                  </w:r>
                </w:p>
              </w:tc>
              <w:tc>
                <w:tcPr>
                  <w:tcW w:w="1462" w:type="dxa"/>
                  <w:tcBorders>
                    <w:top w:val="nil"/>
                    <w:left w:val="nil"/>
                    <w:bottom w:val="single" w:sz="4" w:space="0" w:color="auto"/>
                    <w:right w:val="single" w:sz="8" w:space="0" w:color="auto"/>
                  </w:tcBorders>
                  <w:shd w:val="clear" w:color="auto" w:fill="auto"/>
                  <w:noWrap/>
                  <w:vAlign w:val="bottom"/>
                  <w:hideMark/>
                </w:tcPr>
                <w:p w14:paraId="75A6CCA0"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36</w:t>
                  </w:r>
                </w:p>
              </w:tc>
            </w:tr>
            <w:tr w:rsidR="00DE034B" w:rsidRPr="00DE034B" w14:paraId="18A90912"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956B2F5"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SUPERINTENENCIA FINANCIERA DE COLOMBIA</w:t>
                  </w:r>
                </w:p>
              </w:tc>
              <w:tc>
                <w:tcPr>
                  <w:tcW w:w="1462" w:type="dxa"/>
                  <w:tcBorders>
                    <w:top w:val="nil"/>
                    <w:left w:val="nil"/>
                    <w:bottom w:val="single" w:sz="4" w:space="0" w:color="auto"/>
                    <w:right w:val="single" w:sz="8" w:space="0" w:color="auto"/>
                  </w:tcBorders>
                  <w:shd w:val="clear" w:color="auto" w:fill="auto"/>
                  <w:noWrap/>
                  <w:vAlign w:val="bottom"/>
                  <w:hideMark/>
                </w:tcPr>
                <w:p w14:paraId="7E1C244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4</w:t>
                  </w:r>
                </w:p>
              </w:tc>
            </w:tr>
            <w:tr w:rsidR="00DE034B" w:rsidRPr="00DE034B" w14:paraId="1B3670DE"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27CDB774"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 xml:space="preserve">SUPREMA CONSTRUCTORA </w:t>
                  </w:r>
                </w:p>
              </w:tc>
              <w:tc>
                <w:tcPr>
                  <w:tcW w:w="1462" w:type="dxa"/>
                  <w:tcBorders>
                    <w:top w:val="nil"/>
                    <w:left w:val="nil"/>
                    <w:bottom w:val="single" w:sz="4" w:space="0" w:color="auto"/>
                    <w:right w:val="single" w:sz="8" w:space="0" w:color="auto"/>
                  </w:tcBorders>
                  <w:shd w:val="clear" w:color="auto" w:fill="auto"/>
                  <w:noWrap/>
                  <w:vAlign w:val="bottom"/>
                  <w:hideMark/>
                </w:tcPr>
                <w:p w14:paraId="1A03B4A9"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1</w:t>
                  </w:r>
                </w:p>
              </w:tc>
            </w:tr>
            <w:tr w:rsidR="00DE034B" w:rsidRPr="00DE034B" w14:paraId="73619A2D"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1294B457"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UNIDAD DE VICTIMAS</w:t>
                  </w:r>
                </w:p>
              </w:tc>
              <w:tc>
                <w:tcPr>
                  <w:tcW w:w="1462" w:type="dxa"/>
                  <w:tcBorders>
                    <w:top w:val="nil"/>
                    <w:left w:val="nil"/>
                    <w:bottom w:val="single" w:sz="4" w:space="0" w:color="auto"/>
                    <w:right w:val="single" w:sz="8" w:space="0" w:color="auto"/>
                  </w:tcBorders>
                  <w:shd w:val="clear" w:color="auto" w:fill="auto"/>
                  <w:noWrap/>
                  <w:vAlign w:val="bottom"/>
                  <w:hideMark/>
                </w:tcPr>
                <w:p w14:paraId="6DD73037"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3B529441" w14:textId="77777777" w:rsidTr="00DE034B">
              <w:trPr>
                <w:trHeight w:val="300"/>
              </w:trPr>
              <w:tc>
                <w:tcPr>
                  <w:tcW w:w="6896" w:type="dxa"/>
                  <w:tcBorders>
                    <w:top w:val="nil"/>
                    <w:left w:val="single" w:sz="8" w:space="0" w:color="auto"/>
                    <w:bottom w:val="single" w:sz="4" w:space="0" w:color="auto"/>
                    <w:right w:val="single" w:sz="4" w:space="0" w:color="auto"/>
                  </w:tcBorders>
                  <w:shd w:val="clear" w:color="auto" w:fill="auto"/>
                  <w:noWrap/>
                  <w:vAlign w:val="bottom"/>
                  <w:hideMark/>
                </w:tcPr>
                <w:p w14:paraId="02649548" w14:textId="77777777" w:rsidR="00DE034B" w:rsidRPr="00046883" w:rsidRDefault="00DE034B" w:rsidP="00DE034B">
                  <w:pPr>
                    <w:autoSpaceDE/>
                    <w:autoSpaceDN/>
                    <w:adjustRightInd/>
                    <w:jc w:val="left"/>
                    <w:rPr>
                      <w:rFonts w:eastAsia="Times New Roman"/>
                      <w:sz w:val="18"/>
                      <w:szCs w:val="18"/>
                      <w:lang w:eastAsia="es-CO"/>
                    </w:rPr>
                  </w:pPr>
                  <w:r w:rsidRPr="00046883">
                    <w:rPr>
                      <w:rFonts w:eastAsia="Times New Roman"/>
                      <w:sz w:val="18"/>
                      <w:szCs w:val="18"/>
                      <w:lang w:eastAsia="es-CO"/>
                    </w:rPr>
                    <w:t>UNIDAD PARA LA ATENCIÓN Y LA REPARACIÓN INTEGRAL A LAS VÍCTIMAS</w:t>
                  </w:r>
                </w:p>
              </w:tc>
              <w:tc>
                <w:tcPr>
                  <w:tcW w:w="1462" w:type="dxa"/>
                  <w:tcBorders>
                    <w:top w:val="nil"/>
                    <w:left w:val="nil"/>
                    <w:bottom w:val="single" w:sz="4" w:space="0" w:color="auto"/>
                    <w:right w:val="single" w:sz="8" w:space="0" w:color="auto"/>
                  </w:tcBorders>
                  <w:shd w:val="clear" w:color="auto" w:fill="auto"/>
                  <w:noWrap/>
                  <w:vAlign w:val="bottom"/>
                  <w:hideMark/>
                </w:tcPr>
                <w:p w14:paraId="67BF920B" w14:textId="77777777" w:rsidR="00DE034B" w:rsidRPr="00046883" w:rsidRDefault="00DE034B" w:rsidP="00DE034B">
                  <w:pPr>
                    <w:autoSpaceDE/>
                    <w:autoSpaceDN/>
                    <w:adjustRightInd/>
                    <w:jc w:val="center"/>
                    <w:rPr>
                      <w:rFonts w:eastAsia="Times New Roman"/>
                      <w:sz w:val="18"/>
                      <w:szCs w:val="18"/>
                      <w:lang w:eastAsia="es-CO"/>
                    </w:rPr>
                  </w:pPr>
                  <w:r w:rsidRPr="00046883">
                    <w:rPr>
                      <w:rFonts w:eastAsia="Times New Roman"/>
                      <w:sz w:val="18"/>
                      <w:szCs w:val="18"/>
                      <w:lang w:eastAsia="es-CO"/>
                    </w:rPr>
                    <w:t>2</w:t>
                  </w:r>
                </w:p>
              </w:tc>
            </w:tr>
            <w:tr w:rsidR="00DE034B" w:rsidRPr="00DE034B" w14:paraId="26BBA566" w14:textId="77777777" w:rsidTr="00DE034B">
              <w:trPr>
                <w:trHeight w:val="315"/>
              </w:trPr>
              <w:tc>
                <w:tcPr>
                  <w:tcW w:w="6896" w:type="dxa"/>
                  <w:tcBorders>
                    <w:top w:val="single" w:sz="4" w:space="0" w:color="auto"/>
                    <w:left w:val="single" w:sz="8" w:space="0" w:color="auto"/>
                    <w:bottom w:val="single" w:sz="8" w:space="0" w:color="auto"/>
                    <w:right w:val="single" w:sz="4" w:space="0" w:color="auto"/>
                  </w:tcBorders>
                  <w:shd w:val="clear" w:color="D9E1F2" w:fill="D9E1F2"/>
                  <w:noWrap/>
                  <w:vAlign w:val="bottom"/>
                  <w:hideMark/>
                </w:tcPr>
                <w:p w14:paraId="6A0E4D70" w14:textId="77777777" w:rsidR="00DE034B" w:rsidRPr="00046883" w:rsidRDefault="00DE034B" w:rsidP="00DE034B">
                  <w:pPr>
                    <w:autoSpaceDE/>
                    <w:autoSpaceDN/>
                    <w:adjustRightInd/>
                    <w:jc w:val="left"/>
                    <w:rPr>
                      <w:rFonts w:eastAsia="Times New Roman"/>
                      <w:b/>
                      <w:bCs/>
                      <w:sz w:val="18"/>
                      <w:szCs w:val="18"/>
                      <w:lang w:eastAsia="es-CO"/>
                    </w:rPr>
                  </w:pPr>
                  <w:r w:rsidRPr="00046883">
                    <w:rPr>
                      <w:rFonts w:eastAsia="Times New Roman"/>
                      <w:b/>
                      <w:bCs/>
                      <w:sz w:val="18"/>
                      <w:szCs w:val="18"/>
                      <w:lang w:eastAsia="es-CO"/>
                    </w:rPr>
                    <w:t>Grand Total</w:t>
                  </w:r>
                </w:p>
              </w:tc>
              <w:tc>
                <w:tcPr>
                  <w:tcW w:w="1462" w:type="dxa"/>
                  <w:tcBorders>
                    <w:top w:val="single" w:sz="4" w:space="0" w:color="auto"/>
                    <w:left w:val="single" w:sz="4" w:space="0" w:color="auto"/>
                    <w:bottom w:val="single" w:sz="8" w:space="0" w:color="auto"/>
                    <w:right w:val="single" w:sz="8" w:space="0" w:color="auto"/>
                  </w:tcBorders>
                  <w:shd w:val="clear" w:color="D9E1F2" w:fill="D9E1F2"/>
                  <w:noWrap/>
                  <w:vAlign w:val="bottom"/>
                  <w:hideMark/>
                </w:tcPr>
                <w:p w14:paraId="41BDBAFF" w14:textId="77777777" w:rsidR="00DE034B" w:rsidRPr="00046883" w:rsidRDefault="00DE034B" w:rsidP="00DE034B">
                  <w:pPr>
                    <w:autoSpaceDE/>
                    <w:autoSpaceDN/>
                    <w:adjustRightInd/>
                    <w:jc w:val="center"/>
                    <w:rPr>
                      <w:rFonts w:eastAsia="Times New Roman"/>
                      <w:b/>
                      <w:bCs/>
                      <w:sz w:val="18"/>
                      <w:szCs w:val="18"/>
                      <w:lang w:eastAsia="es-CO"/>
                    </w:rPr>
                  </w:pPr>
                  <w:r w:rsidRPr="00046883">
                    <w:rPr>
                      <w:rFonts w:eastAsia="Times New Roman"/>
                      <w:b/>
                      <w:bCs/>
                      <w:sz w:val="18"/>
                      <w:szCs w:val="18"/>
                      <w:lang w:eastAsia="es-CO"/>
                    </w:rPr>
                    <w:t>166</w:t>
                  </w:r>
                </w:p>
              </w:tc>
            </w:tr>
          </w:tbl>
          <w:p w14:paraId="7C4316AC" w14:textId="77777777" w:rsidR="00DE034B" w:rsidRDefault="00DE034B" w:rsidP="00BB2E2F"/>
          <w:p w14:paraId="6E234261" w14:textId="77777777" w:rsidR="00DE034B" w:rsidRDefault="00DE034B" w:rsidP="00BB2E2F"/>
          <w:bookmarkEnd w:id="38"/>
          <w:p w14:paraId="3FBD0F87" w14:textId="77777777" w:rsidR="004E2A87" w:rsidRPr="00846720" w:rsidRDefault="004E2A87" w:rsidP="006504FE">
            <w:pPr>
              <w:numPr>
                <w:ilvl w:val="0"/>
                <w:numId w:val="2"/>
              </w:numPr>
              <w:autoSpaceDE/>
              <w:autoSpaceDN/>
              <w:adjustRightInd/>
              <w:rPr>
                <w:b/>
              </w:rPr>
            </w:pPr>
            <w:r w:rsidRPr="00846720">
              <w:rPr>
                <w:b/>
              </w:rPr>
              <w:t>SOLICITUDES DE INFORMACION</w:t>
            </w:r>
          </w:p>
          <w:p w14:paraId="530972FA" w14:textId="77777777" w:rsidR="004E2A87" w:rsidRPr="002A7391" w:rsidRDefault="004E2A87" w:rsidP="00BB2E2F">
            <w:pPr>
              <w:ind w:left="720"/>
              <w:rPr>
                <w:b/>
              </w:rPr>
            </w:pPr>
          </w:p>
          <w:p w14:paraId="2C8CBEDB" w14:textId="77777777" w:rsidR="004E2A87" w:rsidRDefault="004E2A87" w:rsidP="00BB2E2F">
            <w:r>
              <w:t>E</w:t>
            </w:r>
            <w:r w:rsidRPr="004C3456">
              <w:t>l proceso encargado de la consolidación de las solicitudes de información</w:t>
            </w:r>
            <w:r>
              <w:t xml:space="preserve"> en la superintendencia es </w:t>
            </w:r>
            <w:r w:rsidRPr="004C3456">
              <w:t>la   Coordinación del Grupo de Gestión Documenta</w:t>
            </w:r>
            <w:r>
              <w:t xml:space="preserve">l, la cual debe generar un informe trimestral </w:t>
            </w:r>
            <w:r w:rsidRPr="004C3456">
              <w:t>de</w:t>
            </w:r>
            <w:r>
              <w:t xml:space="preserve"> </w:t>
            </w:r>
            <w:r w:rsidRPr="004C3456">
              <w:t>solicitudes de acceso a información</w:t>
            </w:r>
            <w:r>
              <w:t xml:space="preserve"> de todas las áreas de la SSF.</w:t>
            </w:r>
          </w:p>
          <w:p w14:paraId="2E82AFD3" w14:textId="77777777" w:rsidR="004E2A87" w:rsidRDefault="004E2A87" w:rsidP="00BB2E2F"/>
          <w:p w14:paraId="66A00A71" w14:textId="0B845CEB" w:rsidR="004E2A87" w:rsidRPr="007D5923" w:rsidRDefault="004E2A87" w:rsidP="00BB2E2F">
            <w:r w:rsidRPr="007D5923">
              <w:t xml:space="preserve">En el siguiente </w:t>
            </w:r>
            <w:r w:rsidR="007D5923" w:rsidRPr="007D5923">
              <w:t xml:space="preserve">enlace contiene </w:t>
            </w:r>
            <w:r w:rsidRPr="007D5923">
              <w:t xml:space="preserve">la publicación de estos informes: </w:t>
            </w:r>
          </w:p>
          <w:p w14:paraId="27295BAB" w14:textId="77777777" w:rsidR="008E2E8F" w:rsidRDefault="008E2E8F" w:rsidP="00BB2E2F">
            <w:pPr>
              <w:rPr>
                <w:rStyle w:val="Hipervnculo"/>
              </w:rPr>
            </w:pPr>
          </w:p>
          <w:p w14:paraId="28ACAD4D" w14:textId="7E3631CA" w:rsidR="008E2E8F" w:rsidRDefault="00690FE1" w:rsidP="00BB2E2F">
            <w:pPr>
              <w:rPr>
                <w:rStyle w:val="Hipervnculo"/>
              </w:rPr>
            </w:pPr>
            <w:hyperlink r:id="rId38" w:history="1">
              <w:r w:rsidR="008E2E8F" w:rsidRPr="00770575">
                <w:rPr>
                  <w:rStyle w:val="Hipervnculo"/>
                </w:rPr>
                <w:t>https://www.ssf.gov.co/web/guest/transparencia/instrumentos-de-gestion-e-informacion-publica/gestion-documental/informes-de-solicitudes-de-informacion</w:t>
              </w:r>
            </w:hyperlink>
          </w:p>
          <w:p w14:paraId="601E0563" w14:textId="77777777" w:rsidR="004E2A87" w:rsidRPr="00145CA8" w:rsidRDefault="004E2A87" w:rsidP="00BB2E2F">
            <w:pPr>
              <w:rPr>
                <w:noProof/>
                <w:lang w:val="es-ES" w:eastAsia="es-ES"/>
              </w:rPr>
            </w:pPr>
          </w:p>
          <w:p w14:paraId="7AC18BD1" w14:textId="77777777" w:rsidR="004E2A87" w:rsidRPr="007D5923" w:rsidRDefault="004E2A87" w:rsidP="00BB2E2F">
            <w:bookmarkStart w:id="39" w:name="_Hlk95733900"/>
            <w:r w:rsidRPr="007D5923">
              <w:t>Para el momento de la verificación realizada al cumplimiento de la normatividad vigente, de dar cumplimiento al artículo 4 literal (7), "</w:t>
            </w:r>
            <w:r w:rsidRPr="007D5923">
              <w:rPr>
                <w:i/>
                <w:iCs/>
              </w:rPr>
              <w:t>El informe de solicitudes de acceso a la información señalado en el artículo 52 del presente decreto</w:t>
            </w:r>
            <w:r w:rsidRPr="007D5923">
              <w:t>”, DECRETO</w:t>
            </w:r>
            <w:r w:rsidRPr="007D5923">
              <w:rPr>
                <w:b/>
                <w:bCs/>
                <w:shd w:val="clear" w:color="auto" w:fill="FFFFFF"/>
              </w:rPr>
              <w:t xml:space="preserve"> 103 DE 2015, </w:t>
            </w:r>
            <w:r w:rsidRPr="007D5923">
              <w:rPr>
                <w:shd w:val="clear" w:color="auto" w:fill="FFFFFF"/>
              </w:rPr>
              <w:t>en lo referente a</w:t>
            </w:r>
            <w:r w:rsidRPr="007D5923">
              <w:rPr>
                <w:b/>
                <w:bCs/>
                <w:shd w:val="clear" w:color="auto" w:fill="FFFFFF"/>
              </w:rPr>
              <w:t xml:space="preserve"> </w:t>
            </w:r>
            <w:r w:rsidRPr="007D5923">
              <w:rPr>
                <w:shd w:val="clear" w:color="auto" w:fill="FFFFFF"/>
              </w:rPr>
              <w:t>“</w:t>
            </w:r>
            <w:r w:rsidRPr="007D5923">
              <w:rPr>
                <w:i/>
                <w:iCs/>
                <w:shd w:val="clear" w:color="auto" w:fill="FFFFFF"/>
              </w:rPr>
              <w:t>Transparencia y acceso a información pública”.</w:t>
            </w:r>
          </w:p>
          <w:p w14:paraId="6E1DBD7F" w14:textId="77777777" w:rsidR="004E2A87" w:rsidRPr="007D5923" w:rsidRDefault="004E2A87" w:rsidP="00BB2E2F"/>
          <w:p w14:paraId="05FB929F" w14:textId="5FC7FB5F" w:rsidR="004E2A87" w:rsidRDefault="004E2A87" w:rsidP="00BB2E2F">
            <w:r w:rsidRPr="007D5923">
              <w:t xml:space="preserve">Se evidencia únicamente la publicación del </w:t>
            </w:r>
            <w:r w:rsidR="007D5923" w:rsidRPr="007D5923">
              <w:t>primer (</w:t>
            </w:r>
            <w:r w:rsidRPr="007D5923">
              <w:t>I</w:t>
            </w:r>
            <w:r w:rsidR="007D5923" w:rsidRPr="007D5923">
              <w:t>)</w:t>
            </w:r>
            <w:r w:rsidRPr="007D5923">
              <w:t xml:space="preserve"> trimestre del año 2024., y la correspondiente al</w:t>
            </w:r>
            <w:r w:rsidR="007D5923">
              <w:t xml:space="preserve"> segundo</w:t>
            </w:r>
            <w:r w:rsidRPr="007D5923">
              <w:t xml:space="preserve"> </w:t>
            </w:r>
            <w:r w:rsidR="007D5923" w:rsidRPr="007D5923">
              <w:t>(</w:t>
            </w:r>
            <w:r w:rsidRPr="007D5923">
              <w:t>II</w:t>
            </w:r>
            <w:r w:rsidR="007D5923" w:rsidRPr="007D5923">
              <w:t>)</w:t>
            </w:r>
            <w:r w:rsidRPr="007D5923">
              <w:t xml:space="preserve"> trimestre 2024.</w:t>
            </w:r>
            <w:r w:rsidRPr="007D5923">
              <w:rPr>
                <w:b/>
              </w:rPr>
              <w:t xml:space="preserve">, </w:t>
            </w:r>
            <w:r w:rsidRPr="007D5923">
              <w:t xml:space="preserve">No se encuentra publicado a la fecha de elaboración de este informe </w:t>
            </w:r>
            <w:r w:rsidR="007D5923" w:rsidRPr="007D5923">
              <w:t>17</w:t>
            </w:r>
            <w:r w:rsidRPr="007D5923">
              <w:t xml:space="preserve"> de julio de del 2024.</w:t>
            </w:r>
          </w:p>
          <w:bookmarkEnd w:id="39"/>
          <w:p w14:paraId="1F349D61" w14:textId="77777777" w:rsidR="004E2A87" w:rsidRDefault="004E2A87" w:rsidP="00BB2E2F"/>
          <w:p w14:paraId="40864DE2" w14:textId="77777777" w:rsidR="004E2A87" w:rsidRDefault="004E2A87" w:rsidP="00BB2E2F"/>
          <w:p w14:paraId="7B66A10D" w14:textId="77777777" w:rsidR="004E2A87" w:rsidRPr="00312BCD" w:rsidRDefault="004E2A87" w:rsidP="006504FE">
            <w:pPr>
              <w:numPr>
                <w:ilvl w:val="0"/>
                <w:numId w:val="2"/>
              </w:numPr>
              <w:autoSpaceDE/>
              <w:autoSpaceDN/>
              <w:adjustRightInd/>
              <w:rPr>
                <w:b/>
              </w:rPr>
            </w:pPr>
            <w:r w:rsidRPr="00312BCD">
              <w:rPr>
                <w:b/>
              </w:rPr>
              <w:t>MEDICION DE LA SATISFACCION DEL CIUDADANO</w:t>
            </w:r>
          </w:p>
          <w:p w14:paraId="2B3D7AA4" w14:textId="77777777" w:rsidR="004E2A87" w:rsidRDefault="004E2A87" w:rsidP="00BB2E2F">
            <w:pPr>
              <w:rPr>
                <w:sz w:val="23"/>
                <w:szCs w:val="23"/>
                <w:lang w:val="es-419" w:eastAsia="es-419"/>
              </w:rPr>
            </w:pPr>
          </w:p>
          <w:p w14:paraId="7096B66C" w14:textId="77777777" w:rsidR="004E2A87" w:rsidRDefault="004E2A87" w:rsidP="00BB2E2F">
            <w:pPr>
              <w:rPr>
                <w:sz w:val="23"/>
                <w:szCs w:val="23"/>
                <w:lang w:val="es-419" w:eastAsia="es-419"/>
              </w:rPr>
            </w:pPr>
            <w:r>
              <w:rPr>
                <w:sz w:val="23"/>
                <w:szCs w:val="23"/>
                <w:lang w:val="es-419" w:eastAsia="es-419"/>
              </w:rPr>
              <w:t>Estas actividades se realizan para d</w:t>
            </w:r>
            <w:r w:rsidRPr="00381B0C">
              <w:rPr>
                <w:sz w:val="23"/>
                <w:szCs w:val="23"/>
                <w:lang w:val="es-419" w:eastAsia="es-419"/>
              </w:rPr>
              <w:t>eterminar la percepción que tienen los usuarios con relación a la calidad del servicio ofrecido por la Superintendencia del Subsidio Familiar y la atención en la Oficina de Protección al Usuario</w:t>
            </w:r>
            <w:r>
              <w:rPr>
                <w:sz w:val="23"/>
                <w:szCs w:val="23"/>
                <w:lang w:val="es-419" w:eastAsia="es-419"/>
              </w:rPr>
              <w:t xml:space="preserve"> por medio de sus canales de atención</w:t>
            </w:r>
            <w:r w:rsidRPr="00381B0C">
              <w:rPr>
                <w:sz w:val="23"/>
                <w:szCs w:val="23"/>
                <w:lang w:val="es-419" w:eastAsia="es-419"/>
              </w:rPr>
              <w:t>, me</w:t>
            </w:r>
            <w:r>
              <w:rPr>
                <w:sz w:val="23"/>
                <w:szCs w:val="23"/>
                <w:lang w:val="es-419" w:eastAsia="es-419"/>
              </w:rPr>
              <w:t xml:space="preserve">diante la información obtenida y </w:t>
            </w:r>
            <w:r w:rsidRPr="00381B0C">
              <w:rPr>
                <w:sz w:val="23"/>
                <w:szCs w:val="23"/>
                <w:lang w:val="es-419" w:eastAsia="es-419"/>
              </w:rPr>
              <w:t>realizar la retroalimentación, que permita tomar decisiones que contribuyan a la mejora continua tendiente a garantizar la participación ciudadana.</w:t>
            </w:r>
          </w:p>
          <w:p w14:paraId="60E14D0F" w14:textId="77777777" w:rsidR="004E2A87" w:rsidRDefault="004E2A87" w:rsidP="00BB2E2F">
            <w:pPr>
              <w:rPr>
                <w:sz w:val="23"/>
                <w:szCs w:val="23"/>
                <w:lang w:val="es-419" w:eastAsia="es-419"/>
              </w:rPr>
            </w:pPr>
            <w:r>
              <w:rPr>
                <w:noProof/>
                <w:lang w:eastAsia="es-CO"/>
              </w:rPr>
              <w:lastRenderedPageBreak/>
              <w:drawing>
                <wp:inline distT="0" distB="0" distL="0" distR="0" wp14:anchorId="26FAB864" wp14:editId="7B80980F">
                  <wp:extent cx="5612130" cy="2243455"/>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243455"/>
                          </a:xfrm>
                          <a:prstGeom prst="rect">
                            <a:avLst/>
                          </a:prstGeom>
                        </pic:spPr>
                      </pic:pic>
                    </a:graphicData>
                  </a:graphic>
                </wp:inline>
              </w:drawing>
            </w:r>
          </w:p>
          <w:p w14:paraId="3E563428" w14:textId="77777777" w:rsidR="004E2A87" w:rsidRPr="00381B0C" w:rsidRDefault="004E2A87" w:rsidP="00BB2E2F">
            <w:pPr>
              <w:rPr>
                <w:sz w:val="23"/>
                <w:szCs w:val="23"/>
                <w:lang w:val="es-419" w:eastAsia="es-419"/>
              </w:rPr>
            </w:pPr>
          </w:p>
          <w:p w14:paraId="0C1BB81A" w14:textId="77777777" w:rsidR="004E2A87" w:rsidRPr="00E5757A" w:rsidRDefault="004E2A87" w:rsidP="006504FE">
            <w:pPr>
              <w:numPr>
                <w:ilvl w:val="0"/>
                <w:numId w:val="5"/>
              </w:numPr>
              <w:rPr>
                <w:lang w:eastAsia="es-ES"/>
              </w:rPr>
            </w:pPr>
            <w:r w:rsidRPr="00E5757A">
              <w:rPr>
                <w:b/>
                <w:bCs/>
                <w:lang w:val="es-ES" w:eastAsia="es-ES"/>
              </w:rPr>
              <w:t xml:space="preserve">ATENCION PERSONALIZADA: </w:t>
            </w:r>
            <w:r w:rsidRPr="00E5757A">
              <w:rPr>
                <w:bCs/>
                <w:lang w:val="es-ES" w:eastAsia="es-ES"/>
              </w:rPr>
              <w:t>los c</w:t>
            </w:r>
            <w:r w:rsidRPr="00E5757A">
              <w:rPr>
                <w:iCs/>
                <w:lang w:val="es-ES" w:eastAsia="es-ES"/>
              </w:rPr>
              <w:t xml:space="preserve">iudadanos pueden acercarse personalmente a las oficinas principales en  </w:t>
            </w:r>
            <w:r w:rsidRPr="00691709">
              <w:t xml:space="preserve"> Carrera 69 No.25 B-44, Pisos 3,4 y 7 Edificio World Business Port. </w:t>
            </w:r>
            <w:r w:rsidRPr="00E5757A">
              <w:rPr>
                <w:iCs/>
                <w:lang w:val="es-ES" w:eastAsia="es-ES"/>
              </w:rPr>
              <w:t>Bogotá sede atención a</w:t>
            </w:r>
            <w:r>
              <w:rPr>
                <w:iCs/>
                <w:lang w:val="es-ES" w:eastAsia="es-ES"/>
              </w:rPr>
              <w:t>l ciudadano</w:t>
            </w:r>
            <w:r w:rsidRPr="00E5757A">
              <w:rPr>
                <w:iCs/>
                <w:lang w:val="es-ES" w:eastAsia="es-ES"/>
              </w:rPr>
              <w:t xml:space="preserve"> </w:t>
            </w:r>
          </w:p>
          <w:p w14:paraId="1E72818F" w14:textId="77777777" w:rsidR="004E2A87" w:rsidRPr="00CE46A5" w:rsidRDefault="004E2A87" w:rsidP="00BB2E2F">
            <w:pPr>
              <w:ind w:left="720"/>
              <w:rPr>
                <w:lang w:eastAsia="es-ES"/>
              </w:rPr>
            </w:pPr>
          </w:p>
          <w:p w14:paraId="29E102B3" w14:textId="46295861" w:rsidR="004E2A87" w:rsidRDefault="004E2A87" w:rsidP="006504FE">
            <w:pPr>
              <w:numPr>
                <w:ilvl w:val="0"/>
                <w:numId w:val="4"/>
              </w:numPr>
              <w:rPr>
                <w:lang w:val="es-ES" w:eastAsia="es-ES"/>
              </w:rPr>
            </w:pPr>
            <w:r w:rsidRPr="00783DF3">
              <w:rPr>
                <w:b/>
                <w:bCs/>
                <w:lang w:val="es-ES" w:eastAsia="es-ES"/>
              </w:rPr>
              <w:t xml:space="preserve">CANAL TELEFÓNICO Y CHAT: </w:t>
            </w:r>
            <w:r w:rsidR="00D000D2">
              <w:rPr>
                <w:bCs/>
                <w:lang w:val="es-ES" w:eastAsia="es-ES"/>
              </w:rPr>
              <w:t>Al Finalizar se realiza l</w:t>
            </w:r>
            <w:r w:rsidRPr="00691709">
              <w:rPr>
                <w:lang w:val="es-ES" w:eastAsia="es-ES"/>
              </w:rPr>
              <w:t xml:space="preserve">a </w:t>
            </w:r>
            <w:r w:rsidR="00D000D2">
              <w:rPr>
                <w:lang w:val="es-ES" w:eastAsia="es-ES"/>
              </w:rPr>
              <w:t xml:space="preserve">atención se </w:t>
            </w:r>
            <w:r w:rsidRPr="00691709">
              <w:rPr>
                <w:lang w:val="es-ES" w:eastAsia="es-ES"/>
              </w:rPr>
              <w:t xml:space="preserve">les preguntan a los ciudadanos, si aceptan realizar </w:t>
            </w:r>
            <w:r>
              <w:rPr>
                <w:lang w:val="es-ES" w:eastAsia="es-ES"/>
              </w:rPr>
              <w:t>la encuesta.</w:t>
            </w:r>
          </w:p>
          <w:p w14:paraId="383145E6" w14:textId="77777777" w:rsidR="004E2A87" w:rsidRDefault="004E2A87" w:rsidP="00BB2E2F">
            <w:pPr>
              <w:ind w:left="720"/>
              <w:rPr>
                <w:lang w:val="es-ES" w:eastAsia="es-ES"/>
              </w:rPr>
            </w:pPr>
          </w:p>
          <w:p w14:paraId="722CEDF7" w14:textId="249557DF" w:rsidR="003C4CCB" w:rsidRPr="00E14291" w:rsidRDefault="004E2A87" w:rsidP="00AF550D">
            <w:pPr>
              <w:numPr>
                <w:ilvl w:val="0"/>
                <w:numId w:val="4"/>
              </w:numPr>
              <w:rPr>
                <w:lang w:val="es-ES" w:eastAsia="es-ES"/>
              </w:rPr>
            </w:pPr>
            <w:r w:rsidRPr="00E14291">
              <w:rPr>
                <w:b/>
                <w:bCs/>
                <w:lang w:val="es-ES" w:eastAsia="es-ES"/>
              </w:rPr>
              <w:t>PO</w:t>
            </w:r>
            <w:r w:rsidR="003C4CCB" w:rsidRPr="00E14291">
              <w:rPr>
                <w:b/>
                <w:bCs/>
                <w:lang w:val="es-ES" w:eastAsia="es-ES"/>
              </w:rPr>
              <w:t>RTAL CORPORATIVO, APLICATIVO ES</w:t>
            </w:r>
            <w:r w:rsidRPr="00E14291">
              <w:rPr>
                <w:b/>
                <w:bCs/>
                <w:lang w:val="es-ES" w:eastAsia="es-ES"/>
              </w:rPr>
              <w:t>IGNA:</w:t>
            </w:r>
            <w:r w:rsidR="00E14291" w:rsidRPr="00E14291">
              <w:rPr>
                <w:b/>
                <w:bCs/>
                <w:lang w:val="es-ES" w:eastAsia="es-ES"/>
              </w:rPr>
              <w:t xml:space="preserve"> </w:t>
            </w:r>
            <w:r w:rsidR="003C4CCB">
              <w:t>En el segundo trimestre del 2024, no se generaron encuestas de satisfacción de respuesta de Peticiones, Quejas, Reclamos, Sugerencias y Felicitaciones (PQRSF), debido al incidente de seguridad tecnológico que afectó a la Superintendencia del Subsidio Familiar.</w:t>
            </w:r>
          </w:p>
          <w:p w14:paraId="7F4B1887" w14:textId="77777777" w:rsidR="003C4CCB" w:rsidRPr="003C4CCB" w:rsidRDefault="003C4CCB" w:rsidP="003C4CCB">
            <w:pPr>
              <w:rPr>
                <w:lang w:val="es-ES" w:eastAsia="es-ES"/>
              </w:rPr>
            </w:pPr>
          </w:p>
          <w:p w14:paraId="279B81F1" w14:textId="77777777" w:rsidR="003C4CCB" w:rsidRPr="003C4CCB" w:rsidRDefault="003C4CCB" w:rsidP="003C4CCB">
            <w:pPr>
              <w:ind w:left="708"/>
              <w:jc w:val="left"/>
              <w:rPr>
                <w:i/>
                <w:color w:val="auto"/>
                <w:lang w:eastAsia="es-CO"/>
              </w:rPr>
            </w:pPr>
            <w:r w:rsidRPr="003C4CCB">
              <w:rPr>
                <w:i/>
                <w:color w:val="auto"/>
                <w:lang w:eastAsia="es-CO"/>
              </w:rPr>
              <w:t xml:space="preserve">El 27 de abril de 2024, un virus de tipo ransomware cifró la información de la infraestructura tecnológica de la Entidad, afectando, entre otros sistemas, la plataforma GTSS, utilizada para la gestión de PQRSF. Como resultado, desde esa fecha, la gestión de PQRSF se realiza a través del correo electrónico y OneDrive. </w:t>
            </w:r>
          </w:p>
          <w:p w14:paraId="230AD329" w14:textId="139A5373" w:rsidR="003C4CCB" w:rsidRDefault="003C4CCB" w:rsidP="003C4CCB">
            <w:pPr>
              <w:ind w:left="708"/>
              <w:jc w:val="left"/>
              <w:rPr>
                <w:color w:val="auto"/>
                <w:lang w:eastAsia="es-CO"/>
              </w:rPr>
            </w:pPr>
            <w:r w:rsidRPr="003C4CCB">
              <w:rPr>
                <w:i/>
                <w:color w:val="auto"/>
                <w:lang w:eastAsia="es-CO"/>
              </w:rPr>
              <w:t>Dicho ataque cibernético ocasionó inconvenientes en la capacidad para recolectar y procesar datos de satisfacción, impidiendo el normal funcionamiento y envío al ciudadano de las encuestas, debido a que estas se generaban de manera automática al responder a través de la plataforma G</w:t>
            </w:r>
            <w:r w:rsidR="007674FA">
              <w:rPr>
                <w:i/>
                <w:color w:val="auto"/>
                <w:lang w:eastAsia="es-CO"/>
              </w:rPr>
              <w:t>t</w:t>
            </w:r>
            <w:r w:rsidRPr="003C4CCB">
              <w:rPr>
                <w:i/>
                <w:color w:val="auto"/>
                <w:lang w:eastAsia="es-CO"/>
              </w:rPr>
              <w:t>ss al ciudadano</w:t>
            </w:r>
            <w:r w:rsidRPr="003C4CCB">
              <w:rPr>
                <w:color w:val="auto"/>
                <w:lang w:eastAsia="es-CO"/>
              </w:rPr>
              <w:t xml:space="preserve">. </w:t>
            </w:r>
          </w:p>
          <w:p w14:paraId="55535D39" w14:textId="71539D6A" w:rsidR="004E2A87" w:rsidRPr="00E5757A" w:rsidRDefault="003C4CCB" w:rsidP="003C4CCB">
            <w:pPr>
              <w:ind w:left="708"/>
              <w:jc w:val="left"/>
              <w:rPr>
                <w:lang w:val="es-ES" w:eastAsia="es-ES"/>
              </w:rPr>
            </w:pPr>
            <w:r w:rsidRPr="003C4CCB">
              <w:rPr>
                <w:i/>
                <w:color w:val="auto"/>
                <w:lang w:eastAsia="es-CO"/>
              </w:rPr>
              <w:t>A pesar de los esfuerzos realizados, la necesidad de priorizar la integridad y seguridad de nuestros sistemas y datos resultó en la suspensión temporal del envío de encuestas de satisfacción de PQRSF. Entendemos la importancia de estas encuestas para mejorar nuestros servicios y estamos comprometidos en restablecer esta actividad a la mayor brevedad posible. Actualmente, estamos finalizando las acciones</w:t>
            </w:r>
            <w:r w:rsidRPr="003C4CCB">
              <w:rPr>
                <w:color w:val="auto"/>
                <w:lang w:eastAsia="es-CO"/>
              </w:rPr>
              <w:t xml:space="preserve"> </w:t>
            </w:r>
            <w:r w:rsidRPr="003C4CCB">
              <w:rPr>
                <w:i/>
                <w:color w:val="auto"/>
                <w:lang w:eastAsia="es-CO"/>
              </w:rPr>
              <w:t>correctivas necesarias y esperamos retomar la normalidad en nuestros procesos de encuestas de satisfacción en el próximo trimestre</w:t>
            </w:r>
            <w:r w:rsidRPr="003C4CCB">
              <w:rPr>
                <w:color w:val="auto"/>
                <w:lang w:eastAsia="es-CO"/>
              </w:rPr>
              <w:t xml:space="preserve">. </w:t>
            </w:r>
            <w:r w:rsidR="004E2A87" w:rsidRPr="00E5757A">
              <w:rPr>
                <w:lang w:val="es-ES" w:eastAsia="es-ES"/>
              </w:rPr>
              <w:t xml:space="preserve">  </w:t>
            </w:r>
          </w:p>
          <w:p w14:paraId="7A2C3749" w14:textId="77777777" w:rsidR="004E2A87" w:rsidRDefault="004E2A87" w:rsidP="00BB2E2F">
            <w:pPr>
              <w:rPr>
                <w:lang w:eastAsia="es-CO"/>
              </w:rPr>
            </w:pPr>
          </w:p>
          <w:p w14:paraId="0D51D4B9" w14:textId="69E982F3" w:rsidR="004E2A87" w:rsidRPr="00106518" w:rsidRDefault="004E2A87" w:rsidP="006504FE">
            <w:pPr>
              <w:pStyle w:val="Default"/>
              <w:numPr>
                <w:ilvl w:val="0"/>
                <w:numId w:val="5"/>
              </w:numPr>
              <w:jc w:val="both"/>
              <w:rPr>
                <w:sz w:val="22"/>
                <w:szCs w:val="22"/>
              </w:rPr>
            </w:pPr>
            <w:r w:rsidRPr="003678CB">
              <w:rPr>
                <w:b/>
                <w:sz w:val="22"/>
                <w:szCs w:val="22"/>
              </w:rPr>
              <w:t xml:space="preserve">CHATBOT LUPITA: </w:t>
            </w:r>
            <w:r w:rsidR="003C4CCB">
              <w:rPr>
                <w:b/>
                <w:sz w:val="22"/>
                <w:szCs w:val="22"/>
              </w:rPr>
              <w:t>“</w:t>
            </w:r>
            <w:r w:rsidR="003C4CCB" w:rsidRPr="003C4CCB">
              <w:rPr>
                <w:i/>
                <w:sz w:val="22"/>
                <w:szCs w:val="22"/>
              </w:rPr>
              <w:t xml:space="preserve">En conclusión, mientras que Lupita parece estar cumpliendo bien su función en general, hay claras oportunidades de mejora, especialmente en </w:t>
            </w:r>
            <w:r w:rsidR="003C4CCB" w:rsidRPr="003C4CCB">
              <w:rPr>
                <w:i/>
                <w:sz w:val="22"/>
                <w:szCs w:val="22"/>
              </w:rPr>
              <w:lastRenderedPageBreak/>
              <w:t>cuanto a la precisión y profundidad de las respuestas para prevenir la desilusión y otras emociones negativas. La implementación de tecnologías más avanzadas y un enfoque continuo en la mejora basada en el feedback de los usuarios serán cruciales para mantener y mejorar la satisfacción genera</w:t>
            </w:r>
            <w:r w:rsidR="003C4CCB">
              <w:rPr>
                <w:sz w:val="22"/>
                <w:szCs w:val="22"/>
              </w:rPr>
              <w:t>l”.</w:t>
            </w:r>
          </w:p>
          <w:p w14:paraId="175A7196" w14:textId="77777777" w:rsidR="004E2A87" w:rsidRDefault="004E2A87" w:rsidP="00BB2E2F">
            <w:pPr>
              <w:pStyle w:val="Default"/>
              <w:ind w:left="720"/>
              <w:jc w:val="both"/>
              <w:rPr>
                <w:sz w:val="22"/>
                <w:szCs w:val="22"/>
              </w:rPr>
            </w:pPr>
          </w:p>
          <w:p w14:paraId="03C439B3" w14:textId="77777777" w:rsidR="004E2A87" w:rsidRPr="003678CB" w:rsidRDefault="004E2A87" w:rsidP="00BB2E2F">
            <w:pPr>
              <w:pStyle w:val="Default"/>
              <w:ind w:left="720"/>
              <w:jc w:val="both"/>
              <w:rPr>
                <w:sz w:val="22"/>
                <w:szCs w:val="22"/>
              </w:rPr>
            </w:pPr>
          </w:p>
          <w:p w14:paraId="2ECAE974" w14:textId="52C8AE87" w:rsidR="004E2A87" w:rsidRPr="00E14291" w:rsidRDefault="004E2A87" w:rsidP="00AF550D">
            <w:pPr>
              <w:pStyle w:val="Default"/>
              <w:numPr>
                <w:ilvl w:val="0"/>
                <w:numId w:val="5"/>
              </w:numPr>
              <w:jc w:val="both"/>
            </w:pPr>
            <w:r w:rsidRPr="00E14291">
              <w:rPr>
                <w:b/>
              </w:rPr>
              <w:t xml:space="preserve">BUZONES VIRTUALES: </w:t>
            </w:r>
            <w:r w:rsidR="00E14291" w:rsidRPr="00E14291">
              <w:rPr>
                <w:i/>
              </w:rPr>
              <w:t>Para el II trimestre del 2024 no se obtiene información alguna por parte de los buzones tecnológicos, debido a la falla presentada por la contingencia informática y la actualización y modernización del software, con el fin de mejorar la accesibilidad al mismo y garantizar así un proceso adecuado para la interacción de la ciudadanía con el buzón.</w:t>
            </w:r>
          </w:p>
          <w:p w14:paraId="437C1892" w14:textId="77777777" w:rsidR="00E14291" w:rsidRDefault="00E14291" w:rsidP="00E14291">
            <w:pPr>
              <w:pStyle w:val="Default"/>
              <w:ind w:left="720"/>
              <w:jc w:val="both"/>
            </w:pPr>
          </w:p>
          <w:p w14:paraId="396ACEFF" w14:textId="77777777" w:rsidR="004E2A87" w:rsidRDefault="004E2A87" w:rsidP="006504FE">
            <w:pPr>
              <w:pStyle w:val="Default"/>
              <w:numPr>
                <w:ilvl w:val="0"/>
                <w:numId w:val="5"/>
              </w:numPr>
              <w:jc w:val="both"/>
            </w:pPr>
            <w:r w:rsidRPr="006956F6">
              <w:rPr>
                <w:b/>
                <w:bCs/>
              </w:rPr>
              <w:t xml:space="preserve">PARTICIPAN EN FERIAS Y EVENTOS:  </w:t>
            </w:r>
            <w:r w:rsidRPr="006956F6">
              <w:rPr>
                <w:bCs/>
              </w:rPr>
              <w:t>la entidad participa en estos</w:t>
            </w:r>
            <w:r w:rsidRPr="006956F6">
              <w:rPr>
                <w:b/>
                <w:bCs/>
              </w:rPr>
              <w:t xml:space="preserve"> </w:t>
            </w:r>
            <w:r w:rsidRPr="006956F6">
              <w:t xml:space="preserve">espacios que permiten a las Entidades Públicas del Orden Nacional vinculadas al Sistema Nacional de Servicio al Ciudadano y a las entidades del orden municipal, realizar un acercamiento a la comunidad con el fin de informar sobre sus servicios, trámites, programas y campañas. </w:t>
            </w:r>
          </w:p>
          <w:p w14:paraId="28701367" w14:textId="77777777" w:rsidR="00E14291" w:rsidRDefault="00E14291" w:rsidP="00BB2E2F">
            <w:pPr>
              <w:pStyle w:val="Prrafodelista"/>
              <w:rPr>
                <w:sz w:val="22"/>
                <w:szCs w:val="22"/>
              </w:rPr>
            </w:pPr>
          </w:p>
          <w:p w14:paraId="5193EDE5" w14:textId="2583D975" w:rsidR="004E2A87" w:rsidRDefault="00E14291" w:rsidP="00BB2E2F">
            <w:pPr>
              <w:pStyle w:val="Prrafodelista"/>
              <w:rPr>
                <w:sz w:val="22"/>
                <w:szCs w:val="22"/>
              </w:rPr>
            </w:pPr>
            <w:r>
              <w:rPr>
                <w:sz w:val="22"/>
                <w:szCs w:val="22"/>
              </w:rPr>
              <w:t>En el I trimestre del 2024 la Oficina de Protección al Usuario no participó en ferias; en cuanto a los eventos virtuales realizados como foro y Facebook live no se realizó encuesta de satisfacción.</w:t>
            </w:r>
          </w:p>
          <w:p w14:paraId="4E3A2A28" w14:textId="77777777" w:rsidR="00E14291" w:rsidRDefault="00E14291" w:rsidP="00BB2E2F">
            <w:pPr>
              <w:pStyle w:val="Prrafodelista"/>
              <w:rPr>
                <w:sz w:val="22"/>
                <w:szCs w:val="22"/>
              </w:rPr>
            </w:pPr>
          </w:p>
          <w:p w14:paraId="50BF7BDC" w14:textId="77777777" w:rsidR="004E2A87" w:rsidRDefault="00E14291" w:rsidP="00281786">
            <w:pPr>
              <w:pStyle w:val="Default"/>
              <w:ind w:left="720"/>
              <w:jc w:val="both"/>
              <w:rPr>
                <w:sz w:val="22"/>
                <w:szCs w:val="22"/>
              </w:rPr>
            </w:pPr>
            <w:r>
              <w:rPr>
                <w:sz w:val="22"/>
                <w:szCs w:val="22"/>
              </w:rPr>
              <w:t>En el segundo II trimestre del 2024 la Oficina de Protección al Usuario realizo encuestas de satisfacción en dos de los eventos realizados en ese periodo; en el “Foro Nacional de los Derechos de las personas con discapacidad en el Sistema del Subsidio Familiar”, recibiendo 27 respuestas, y en el encuentro "Somos igualmente diversos" con 14 encuestas</w:t>
            </w:r>
          </w:p>
          <w:p w14:paraId="6F31100E" w14:textId="6B0F9B23" w:rsidR="00281786" w:rsidRPr="00963FFD" w:rsidRDefault="00281786" w:rsidP="00281786">
            <w:pPr>
              <w:pStyle w:val="Default"/>
              <w:ind w:left="720"/>
              <w:jc w:val="both"/>
            </w:pPr>
          </w:p>
        </w:tc>
      </w:tr>
      <w:tr w:rsidR="004E2A87" w:rsidRPr="007B3493" w14:paraId="024F389A" w14:textId="77777777" w:rsidTr="00BB2E2F">
        <w:trPr>
          <w:trHeight w:val="960"/>
        </w:trPr>
        <w:tc>
          <w:tcPr>
            <w:tcW w:w="10598" w:type="dxa"/>
            <w:gridSpan w:val="2"/>
            <w:shd w:val="clear" w:color="auto" w:fill="auto"/>
          </w:tcPr>
          <w:p w14:paraId="2101CBD7" w14:textId="13CF1DF5" w:rsidR="004E2A87" w:rsidRDefault="004E2A87" w:rsidP="00BB2E2F">
            <w:pPr>
              <w:pStyle w:val="Prrafodelista"/>
              <w:ind w:left="0"/>
              <w:rPr>
                <w:b/>
                <w:sz w:val="22"/>
                <w:szCs w:val="22"/>
              </w:rPr>
            </w:pPr>
          </w:p>
          <w:p w14:paraId="5CF5B931" w14:textId="77777777" w:rsidR="004E2A87" w:rsidRPr="00E12D65" w:rsidRDefault="004E2A87" w:rsidP="00BB2E2F">
            <w:pPr>
              <w:pStyle w:val="Prrafodelista"/>
              <w:ind w:left="0"/>
              <w:rPr>
                <w:sz w:val="22"/>
                <w:szCs w:val="22"/>
              </w:rPr>
            </w:pPr>
            <w:r w:rsidRPr="00F30DBB">
              <w:rPr>
                <w:b/>
                <w:sz w:val="22"/>
                <w:szCs w:val="22"/>
              </w:rPr>
              <w:t>6.</w:t>
            </w:r>
            <w:r w:rsidRPr="00FD1280">
              <w:rPr>
                <w:sz w:val="22"/>
                <w:szCs w:val="22"/>
              </w:rPr>
              <w:t xml:space="preserve"> </w:t>
            </w:r>
            <w:r w:rsidRPr="00FD1280">
              <w:rPr>
                <w:b/>
                <w:sz w:val="24"/>
                <w:szCs w:val="24"/>
              </w:rPr>
              <w:t>SEGUIMIENTO INFORME PERÍODO ANTERIOR</w:t>
            </w:r>
            <w:r w:rsidRPr="00FD1280">
              <w:rPr>
                <w:b/>
                <w:sz w:val="24"/>
                <w:szCs w:val="24"/>
                <w:lang w:val="es-ES"/>
              </w:rPr>
              <w:t xml:space="preserve"> </w:t>
            </w:r>
          </w:p>
          <w:p w14:paraId="59CE6E95" w14:textId="0043C347" w:rsidR="004E2A87" w:rsidRDefault="004E2A87" w:rsidP="00BB2E2F">
            <w:r w:rsidRPr="00654193">
              <w:t xml:space="preserve">Del informe anterior correspondiente al </w:t>
            </w:r>
            <w:r w:rsidR="004F2BDB">
              <w:t>Segundo I</w:t>
            </w:r>
            <w:r w:rsidRPr="00654193">
              <w:t>I semestre del año 202</w:t>
            </w:r>
            <w:r w:rsidR="004F2BDB">
              <w:t>3</w:t>
            </w:r>
            <w:r w:rsidRPr="00654193">
              <w:t xml:space="preserve"> se evidencia que se han desarrollado actividades que van encaminadas a fortalecer el proceso y dar cumplimiento al objetivo de la OPU en el cumplimiento de términos de ley al momento de dar respuesta al ciudadano.</w:t>
            </w:r>
          </w:p>
          <w:p w14:paraId="5F75258A" w14:textId="77777777" w:rsidR="004E2A87" w:rsidRDefault="004E2A87" w:rsidP="00BB2E2F"/>
          <w:p w14:paraId="2C2E100D" w14:textId="77777777" w:rsidR="004E2A87" w:rsidRDefault="004E2A87" w:rsidP="00BB2E2F">
            <w:r w:rsidRPr="00654193">
              <w:t>El grupo de OPU mantiene el seguimiento a la generación de reportes de las radicaciones de las PQRSF, que permiten hacer seguimiento e implementar medidas preventivas y correctivas en caso de ser necesario.</w:t>
            </w:r>
            <w:r>
              <w:t xml:space="preserve"> </w:t>
            </w:r>
          </w:p>
          <w:p w14:paraId="7E2A924B" w14:textId="77777777" w:rsidR="004E2A87" w:rsidRDefault="004E2A87" w:rsidP="00BB2E2F"/>
          <w:p w14:paraId="23117572" w14:textId="77777777" w:rsidR="004E2A87" w:rsidRDefault="004E2A87" w:rsidP="00BB2E2F">
            <w:r w:rsidRPr="00745A58">
              <w:t>Es importante dar continuidad a estrategias</w:t>
            </w:r>
            <w:r>
              <w:t xml:space="preserve"> de mejora</w:t>
            </w:r>
            <w:r w:rsidRPr="00745A58">
              <w:t xml:space="preserve"> que bus</w:t>
            </w:r>
            <w:r>
              <w:t>quen</w:t>
            </w:r>
            <w:r w:rsidRPr="00745A58">
              <w:t xml:space="preserve"> que las respuestas a las peticiones se encuentren dentro de los términos de ley y proporcion</w:t>
            </w:r>
            <w:r>
              <w:t>en</w:t>
            </w:r>
            <w:r w:rsidRPr="00745A58">
              <w:t xml:space="preserve"> información suficiente para que la ciudadanía </w:t>
            </w:r>
            <w:r>
              <w:t xml:space="preserve">a satisfacción reciba su respuesta, así mismo, </w:t>
            </w:r>
            <w:r w:rsidRPr="00745A58">
              <w:t>reducir los tiempos de respuesta de las peticiones que son radicadas en la entidad</w:t>
            </w:r>
            <w:r>
              <w:t xml:space="preserve"> para lograr eficiencia en este procedimiento, para este primer semestre del 2024. NO se evidenci</w:t>
            </w:r>
            <w:r w:rsidR="00181CAA">
              <w:t>ó</w:t>
            </w:r>
            <w:r w:rsidR="001D7E44">
              <w:t xml:space="preserve"> </w:t>
            </w:r>
            <w:r>
              <w:t xml:space="preserve">la </w:t>
            </w:r>
            <w:r>
              <w:lastRenderedPageBreak/>
              <w:t xml:space="preserve">materialización de riesgos por </w:t>
            </w:r>
            <w:r w:rsidR="001D7E44">
              <w:t xml:space="preserve">no </w:t>
            </w:r>
            <w:r>
              <w:t xml:space="preserve">cumplir con los términos del  artículo 14 ley 1755 de 2015, a la </w:t>
            </w:r>
            <w:r w:rsidRPr="00E12D65">
              <w:rPr>
                <w:shd w:val="clear" w:color="auto" w:fill="FFFFFF"/>
              </w:rPr>
              <w:t>Ley de transparencia y acceso a la información (1712 de 2014), del Estatuto Anticorrupción (Ley 1474 de 2011) y de la Estrategia de Gobierno En Línea (Decreto 2693 de 2012)</w:t>
            </w:r>
            <w:r w:rsidR="00181CAA">
              <w:rPr>
                <w:shd w:val="clear" w:color="auto" w:fill="FFFFFF"/>
              </w:rPr>
              <w:t>,</w:t>
            </w:r>
            <w:r w:rsidR="00485F37">
              <w:rPr>
                <w:shd w:val="clear" w:color="auto" w:fill="FFFFFF"/>
              </w:rPr>
              <w:t xml:space="preserve"> dado el incidente de seguridad presentado el día 27 de abril de 2024, </w:t>
            </w:r>
            <w:r w:rsidR="00485F37">
              <w:t>se suspendieron los términos de todas las actuaciones y trámites administrativos ante la Superintendencia del Subsidio Familiar por un período comprendido entre el 30 de abril y el 22 de mayo de 2024, según la Resolución 0258 del 29 de abril de 2024, posteriormente, esta suspensión se prorrogó hasta el 17 de junio de 2024, mediante la Resolución 0305 del 21 de mayo de 2024.</w:t>
            </w:r>
          </w:p>
          <w:p w14:paraId="1B0AFBDE" w14:textId="77777777" w:rsidR="00281786" w:rsidRDefault="00281786" w:rsidP="00BB2E2F"/>
          <w:p w14:paraId="6DB5D7ED" w14:textId="77777777" w:rsidR="00281786" w:rsidRDefault="00281786" w:rsidP="00BB2E2F"/>
          <w:p w14:paraId="7ABD2B22" w14:textId="77777777" w:rsidR="00281786" w:rsidRDefault="00281786" w:rsidP="00BB2E2F"/>
          <w:p w14:paraId="3993B67A" w14:textId="77777777" w:rsidR="00281786" w:rsidRDefault="00281786" w:rsidP="00BB2E2F"/>
          <w:p w14:paraId="1E2EBE82" w14:textId="462CA3C6" w:rsidR="00281786" w:rsidRPr="007B3493" w:rsidRDefault="00281786" w:rsidP="00BB2E2F"/>
        </w:tc>
      </w:tr>
      <w:tr w:rsidR="004E2A87" w:rsidRPr="00E312DB" w14:paraId="2BD777AE" w14:textId="77777777" w:rsidTr="00BB2E2F">
        <w:trPr>
          <w:trHeight w:val="1292"/>
        </w:trPr>
        <w:tc>
          <w:tcPr>
            <w:tcW w:w="10598" w:type="dxa"/>
            <w:gridSpan w:val="2"/>
            <w:shd w:val="clear" w:color="auto" w:fill="auto"/>
          </w:tcPr>
          <w:p w14:paraId="1E1175BC" w14:textId="77777777" w:rsidR="00281786" w:rsidRDefault="00281786" w:rsidP="00BB2E2F">
            <w:pPr>
              <w:pStyle w:val="Prrafodelista"/>
              <w:ind w:left="0"/>
              <w:rPr>
                <w:b/>
                <w:sz w:val="22"/>
                <w:szCs w:val="22"/>
              </w:rPr>
            </w:pPr>
          </w:p>
          <w:p w14:paraId="343B2857" w14:textId="72CC2E19" w:rsidR="004E2A87" w:rsidRDefault="004E2A87" w:rsidP="00BB2E2F">
            <w:pPr>
              <w:pStyle w:val="Prrafodelista"/>
              <w:ind w:left="0"/>
              <w:rPr>
                <w:b/>
                <w:sz w:val="22"/>
                <w:szCs w:val="22"/>
              </w:rPr>
            </w:pPr>
            <w:r w:rsidRPr="00F30DBB">
              <w:rPr>
                <w:b/>
                <w:sz w:val="22"/>
                <w:szCs w:val="22"/>
              </w:rPr>
              <w:t xml:space="preserve">7. </w:t>
            </w:r>
            <w:r>
              <w:rPr>
                <w:b/>
                <w:sz w:val="22"/>
                <w:szCs w:val="22"/>
              </w:rPr>
              <w:t>OBSERVACIONES Y RECOMENDACIONES</w:t>
            </w:r>
          </w:p>
          <w:p w14:paraId="5C875484" w14:textId="77777777" w:rsidR="004E2A87" w:rsidRPr="00745A58" w:rsidRDefault="004E2A87" w:rsidP="00BB2E2F">
            <w:pPr>
              <w:pStyle w:val="Prrafodelista"/>
              <w:ind w:left="0"/>
              <w:rPr>
                <w:b/>
                <w:sz w:val="22"/>
                <w:szCs w:val="22"/>
              </w:rPr>
            </w:pPr>
          </w:p>
          <w:p w14:paraId="4EC244A9" w14:textId="77777777" w:rsidR="004E2A87" w:rsidRDefault="004E2A87" w:rsidP="006504FE">
            <w:pPr>
              <w:numPr>
                <w:ilvl w:val="0"/>
                <w:numId w:val="8"/>
              </w:numPr>
              <w:autoSpaceDE/>
              <w:autoSpaceDN/>
              <w:adjustRightInd/>
            </w:pPr>
            <w:r w:rsidRPr="00745A58">
              <w:t>Es importante dar continuidad a estrategias</w:t>
            </w:r>
            <w:r>
              <w:t xml:space="preserve"> de mejora</w:t>
            </w:r>
            <w:r w:rsidRPr="00745A58">
              <w:t xml:space="preserve"> que bus</w:t>
            </w:r>
            <w:r>
              <w:t>quen</w:t>
            </w:r>
            <w:r w:rsidRPr="00745A58">
              <w:t xml:space="preserve"> que las respuestas a las peticiones se encuentren dentro de los términos de ley y proporcion</w:t>
            </w:r>
            <w:r>
              <w:t>en</w:t>
            </w:r>
            <w:r w:rsidRPr="00745A58">
              <w:t xml:space="preserve"> información suficiente para que la ciudadanía </w:t>
            </w:r>
            <w:r>
              <w:t xml:space="preserve">a satisfacción reciba su respuesta, así mismo, </w:t>
            </w:r>
            <w:r w:rsidRPr="00745A58">
              <w:t>reducir los tiempos de respuesta de las peticiones que son radicadas en la entidad</w:t>
            </w:r>
            <w:r>
              <w:t xml:space="preserve"> para lograr eficiencia en este procedimiento. </w:t>
            </w:r>
          </w:p>
          <w:p w14:paraId="0DD0F924" w14:textId="77777777" w:rsidR="004E2A87" w:rsidRDefault="004E2A87" w:rsidP="00BB2E2F">
            <w:pPr>
              <w:ind w:left="720"/>
            </w:pPr>
          </w:p>
          <w:p w14:paraId="7F253696" w14:textId="77777777" w:rsidR="00E45EA7" w:rsidRDefault="004E2A87" w:rsidP="00E45EA7">
            <w:pPr>
              <w:numPr>
                <w:ilvl w:val="0"/>
                <w:numId w:val="8"/>
              </w:numPr>
              <w:autoSpaceDE/>
              <w:autoSpaceDN/>
              <w:adjustRightInd/>
            </w:pPr>
            <w:r>
              <w:t>La Oficina de Control Interno recomienda</w:t>
            </w:r>
            <w:r w:rsidR="00EF40F4">
              <w:t xml:space="preserve"> cuando se presente una modificación de cantidades de </w:t>
            </w:r>
            <w:r w:rsidRPr="003E08C8">
              <w:t xml:space="preserve">incluir la relación o el detalle y </w:t>
            </w:r>
            <w:r w:rsidR="00EF40F4">
              <w:t xml:space="preserve">determinar si se cumplieron </w:t>
            </w:r>
            <w:r w:rsidRPr="003E08C8">
              <w:t xml:space="preserve">los </w:t>
            </w:r>
            <w:r w:rsidR="00EF40F4">
              <w:t xml:space="preserve">términos de ley, en particular para </w:t>
            </w:r>
            <w:r w:rsidRPr="003E08C8">
              <w:t xml:space="preserve">las </w:t>
            </w:r>
            <w:r w:rsidR="00D0022B">
              <w:t>20</w:t>
            </w:r>
            <w:r w:rsidRPr="003E08C8">
              <w:t xml:space="preserve"> PQRSF</w:t>
            </w:r>
            <w:r w:rsidR="00EF40F4">
              <w:t xml:space="preserve"> del mes de marzo de 2024</w:t>
            </w:r>
            <w:r w:rsidRPr="003E08C8">
              <w:t xml:space="preserve">, </w:t>
            </w:r>
            <w:r w:rsidR="00EF40F4">
              <w:t xml:space="preserve">que no se reportaron en </w:t>
            </w:r>
            <w:r w:rsidRPr="003E08C8">
              <w:t xml:space="preserve">el informe de canales de atención del primer (I) trimestre </w:t>
            </w:r>
            <w:r>
              <w:t>2024.</w:t>
            </w:r>
            <w:r w:rsidRPr="003E08C8">
              <w:t xml:space="preserve"> y que se incluyeron en el cuadro consolidado del informe de canales de atención del segundo (II) Trimestre del </w:t>
            </w:r>
            <w:r>
              <w:t>2024</w:t>
            </w:r>
            <w:r w:rsidRPr="003E08C8">
              <w:t>.</w:t>
            </w:r>
          </w:p>
          <w:p w14:paraId="51AC158C" w14:textId="77777777" w:rsidR="00E45EA7" w:rsidRDefault="00E45EA7" w:rsidP="00E45EA7">
            <w:pPr>
              <w:pStyle w:val="Prrafodelista"/>
            </w:pPr>
          </w:p>
          <w:p w14:paraId="7F001126" w14:textId="7C85A662" w:rsidR="00E45EA7" w:rsidRPr="00E45EA7" w:rsidRDefault="00E45EA7" w:rsidP="00E45EA7">
            <w:pPr>
              <w:numPr>
                <w:ilvl w:val="0"/>
                <w:numId w:val="8"/>
              </w:numPr>
              <w:autoSpaceDE/>
              <w:autoSpaceDN/>
              <w:adjustRightInd/>
            </w:pPr>
            <w:r w:rsidRPr="00E45EA7">
              <w:rPr>
                <w:lang w:eastAsia="es-CO"/>
              </w:rPr>
              <w:t>Se recomienda al proceso realizar la verificación referente al número total reportado</w:t>
            </w:r>
            <w:r>
              <w:rPr>
                <w:lang w:eastAsia="es-CO"/>
              </w:rPr>
              <w:t xml:space="preserve"> de asistentes en “Ferias y Eventos”, d</w:t>
            </w:r>
            <w:r w:rsidRPr="00E45EA7">
              <w:rPr>
                <w:lang w:eastAsia="es-CO"/>
              </w:rPr>
              <w:t xml:space="preserve">el mes de abril de 2024, dado que existe una diferencia de 130, </w:t>
            </w:r>
            <w:r>
              <w:rPr>
                <w:lang w:eastAsia="es-CO"/>
              </w:rPr>
              <w:t xml:space="preserve">con respecto a lo indicado en el </w:t>
            </w:r>
            <w:r w:rsidRPr="00E45EA7">
              <w:rPr>
                <w:lang w:eastAsia="es-CO"/>
              </w:rPr>
              <w:t>cuadro consolidado que fue 1.099.</w:t>
            </w:r>
          </w:p>
          <w:p w14:paraId="1A67B365" w14:textId="77777777" w:rsidR="004E2A87" w:rsidRDefault="004E2A87" w:rsidP="00BB2E2F">
            <w:pPr>
              <w:rPr>
                <w:highlight w:val="yellow"/>
              </w:rPr>
            </w:pPr>
          </w:p>
          <w:p w14:paraId="1759E8B5" w14:textId="64AA074C" w:rsidR="004E2A87" w:rsidRDefault="004E2A87" w:rsidP="006504FE">
            <w:pPr>
              <w:numPr>
                <w:ilvl w:val="0"/>
                <w:numId w:val="8"/>
              </w:numPr>
              <w:autoSpaceDE/>
              <w:autoSpaceDN/>
              <w:adjustRightInd/>
            </w:pPr>
            <w:r>
              <w:t>De acuerdo a los informes presentados de los canales de comunicación durante este semestre del 2024, c</w:t>
            </w:r>
            <w:r w:rsidRPr="00E54BF0">
              <w:t xml:space="preserve">on relación </w:t>
            </w:r>
            <w:r>
              <w:t xml:space="preserve">a los buzones tecnológicos (Kioscos), </w:t>
            </w:r>
            <w:r w:rsidR="00D0022B">
              <w:t>herramienta de gestión documental eSigna (GTSS) dado el incidente de seguridad presentado el día 27 abril</w:t>
            </w:r>
            <w:r w:rsidR="00EF40F4">
              <w:t xml:space="preserve"> de 2024, y que a la fecha </w:t>
            </w:r>
            <w:r w:rsidR="00D0022B">
              <w:t xml:space="preserve">no están en operación </w:t>
            </w:r>
            <w:r>
              <w:t xml:space="preserve">o </w:t>
            </w:r>
            <w:r w:rsidR="00D0022B">
              <w:t>habilitados</w:t>
            </w:r>
            <w:r>
              <w:t xml:space="preserve">, la Oficina de Control Interno recomienda </w:t>
            </w:r>
            <w:r w:rsidR="00D0022B">
              <w:t xml:space="preserve">trabajar de manera articulada y con prioridad </w:t>
            </w:r>
            <w:r w:rsidR="00EF40F4">
              <w:t xml:space="preserve">en </w:t>
            </w:r>
            <w:r w:rsidR="00D0022B">
              <w:t xml:space="preserve">el restablecimiento </w:t>
            </w:r>
            <w:r w:rsidRPr="00B303E7">
              <w:t xml:space="preserve">al servicio de la ciudadanía y </w:t>
            </w:r>
            <w:r>
              <w:t xml:space="preserve">así </w:t>
            </w:r>
            <w:r w:rsidRPr="00B303E7">
              <w:t>fortalecer los canales de atención al ciudadano en el proceso de interacción con el ciudadano.</w:t>
            </w:r>
          </w:p>
          <w:p w14:paraId="6F413860" w14:textId="77777777" w:rsidR="004E2A87" w:rsidRDefault="004E2A87" w:rsidP="00BB2E2F">
            <w:pPr>
              <w:autoSpaceDE/>
              <w:autoSpaceDN/>
              <w:adjustRightInd/>
              <w:ind w:left="720"/>
            </w:pPr>
          </w:p>
          <w:p w14:paraId="341CA5CC" w14:textId="39E79718" w:rsidR="004E2A87" w:rsidRPr="007932B5" w:rsidRDefault="004E2A87" w:rsidP="006504FE">
            <w:pPr>
              <w:numPr>
                <w:ilvl w:val="0"/>
                <w:numId w:val="8"/>
              </w:numPr>
              <w:autoSpaceDE/>
              <w:autoSpaceDN/>
              <w:adjustRightInd/>
            </w:pPr>
            <w:r>
              <w:t xml:space="preserve">Se recomienda al Grupo de Gestión Documental y </w:t>
            </w:r>
            <w:r w:rsidRPr="00EF40F4">
              <w:t>Notificaciones</w:t>
            </w:r>
            <w:r>
              <w:t xml:space="preserve">, dar </w:t>
            </w:r>
            <w:r w:rsidRPr="007932B5">
              <w:rPr>
                <w:color w:val="auto"/>
              </w:rPr>
              <w:t xml:space="preserve">cumplimiento </w:t>
            </w:r>
            <w:r>
              <w:rPr>
                <w:color w:val="auto"/>
              </w:rPr>
              <w:t xml:space="preserve">al </w:t>
            </w:r>
            <w:r w:rsidRPr="000D0E57">
              <w:t>artículo 4 literal (7), "</w:t>
            </w:r>
            <w:r w:rsidRPr="000D0E57">
              <w:rPr>
                <w:i/>
                <w:iCs/>
              </w:rPr>
              <w:t>El informe de solicitudes de acceso a la información señalado en el artículo 52 del presente decreto</w:t>
            </w:r>
            <w:r w:rsidRPr="000D0E57">
              <w:t>”, DECRETO</w:t>
            </w:r>
            <w:r w:rsidRPr="000D0E57">
              <w:rPr>
                <w:bCs/>
                <w:shd w:val="clear" w:color="auto" w:fill="FFFFFF"/>
              </w:rPr>
              <w:t xml:space="preserve"> </w:t>
            </w:r>
            <w:r w:rsidRPr="000D0E57">
              <w:rPr>
                <w:b/>
                <w:bCs/>
                <w:shd w:val="clear" w:color="auto" w:fill="FFFFFF"/>
              </w:rPr>
              <w:t>103 DE 2015</w:t>
            </w:r>
            <w:r w:rsidRPr="000D0E57">
              <w:rPr>
                <w:bCs/>
                <w:shd w:val="clear" w:color="auto" w:fill="FFFFFF"/>
              </w:rPr>
              <w:t xml:space="preserve">, </w:t>
            </w:r>
            <w:r w:rsidRPr="000D0E57">
              <w:rPr>
                <w:shd w:val="clear" w:color="auto" w:fill="FFFFFF"/>
              </w:rPr>
              <w:t>en lo referente a</w:t>
            </w:r>
            <w:r w:rsidRPr="000D0E57">
              <w:rPr>
                <w:bCs/>
                <w:shd w:val="clear" w:color="auto" w:fill="FFFFFF"/>
              </w:rPr>
              <w:t xml:space="preserve"> </w:t>
            </w:r>
            <w:r w:rsidRPr="000D0E57">
              <w:rPr>
                <w:shd w:val="clear" w:color="auto" w:fill="FFFFFF"/>
              </w:rPr>
              <w:lastRenderedPageBreak/>
              <w:t>“</w:t>
            </w:r>
            <w:r w:rsidRPr="000D0E57">
              <w:rPr>
                <w:i/>
                <w:iCs/>
                <w:shd w:val="clear" w:color="auto" w:fill="FFFFFF"/>
              </w:rPr>
              <w:t>Transparenci</w:t>
            </w:r>
            <w:r>
              <w:rPr>
                <w:i/>
                <w:iCs/>
                <w:shd w:val="clear" w:color="auto" w:fill="FFFFFF"/>
              </w:rPr>
              <w:t>a y acceso a información pública”, a</w:t>
            </w:r>
            <w:r w:rsidR="003E7599">
              <w:rPr>
                <w:iCs/>
                <w:shd w:val="clear" w:color="auto" w:fill="FFFFFF"/>
              </w:rPr>
              <w:t>l día 15</w:t>
            </w:r>
            <w:r>
              <w:rPr>
                <w:iCs/>
                <w:shd w:val="clear" w:color="auto" w:fill="FFFFFF"/>
              </w:rPr>
              <w:t xml:space="preserve"> de julio de 2024. no se evidenció la publicación </w:t>
            </w:r>
            <w:r w:rsidR="003E7599">
              <w:rPr>
                <w:iCs/>
                <w:shd w:val="clear" w:color="auto" w:fill="FFFFFF"/>
              </w:rPr>
              <w:t xml:space="preserve">en la página web de la entidad </w:t>
            </w:r>
            <w:r>
              <w:rPr>
                <w:iCs/>
                <w:shd w:val="clear" w:color="auto" w:fill="FFFFFF"/>
              </w:rPr>
              <w:t>correspondiente segundo (II) Trimestre d</w:t>
            </w:r>
            <w:r w:rsidR="003E7599">
              <w:rPr>
                <w:iCs/>
                <w:shd w:val="clear" w:color="auto" w:fill="FFFFFF"/>
              </w:rPr>
              <w:t>el 2024.</w:t>
            </w:r>
            <w:r>
              <w:rPr>
                <w:iCs/>
                <w:shd w:val="clear" w:color="auto" w:fill="FFFFFF"/>
              </w:rPr>
              <w:t>Como se mencionó en el presente informe</w:t>
            </w:r>
            <w:r w:rsidR="0056194C">
              <w:rPr>
                <w:iCs/>
                <w:shd w:val="clear" w:color="auto" w:fill="FFFFFF"/>
              </w:rPr>
              <w:t>.</w:t>
            </w:r>
          </w:p>
          <w:p w14:paraId="4A1164BE" w14:textId="77777777" w:rsidR="004E2A87" w:rsidRPr="0072635F" w:rsidRDefault="004E2A87" w:rsidP="00BB2E2F"/>
          <w:p w14:paraId="18529A81" w14:textId="308AFA78" w:rsidR="004E2A87" w:rsidRDefault="004E2A87" w:rsidP="006504FE">
            <w:pPr>
              <w:numPr>
                <w:ilvl w:val="0"/>
                <w:numId w:val="8"/>
              </w:numPr>
              <w:autoSpaceDE/>
              <w:autoSpaceDN/>
              <w:adjustRightInd/>
            </w:pPr>
            <w:r w:rsidRPr="0072635F">
              <w:t>Es indispensable que las dependencias relacionadas con los traslados internos, fortalezcan los mecanismos de control adoptados para dar cumplimiento a los términos y responder</w:t>
            </w:r>
            <w:r w:rsidRPr="0072635F">
              <w:rPr>
                <w:rFonts w:eastAsia="Times New Roman"/>
                <w:bCs/>
                <w:szCs w:val="21"/>
                <w:lang w:eastAsia="es-CO"/>
              </w:rPr>
              <w:t xml:space="preserve"> de manera oportuna y sustancial las PQRSF</w:t>
            </w:r>
            <w:r w:rsidRPr="0072635F">
              <w:t>, identificando</w:t>
            </w:r>
            <w:r w:rsidR="001F1038">
              <w:t xml:space="preserve"> de manera clara las peticiones y así </w:t>
            </w:r>
            <w:r w:rsidRPr="0072635F">
              <w:t>dar celeridad a su atención.</w:t>
            </w:r>
          </w:p>
          <w:p w14:paraId="33FDF34C" w14:textId="77777777" w:rsidR="004E2A87" w:rsidRDefault="004E2A87" w:rsidP="00BB2E2F">
            <w:pPr>
              <w:autoSpaceDE/>
              <w:autoSpaceDN/>
              <w:adjustRightInd/>
            </w:pPr>
          </w:p>
          <w:p w14:paraId="306B796F" w14:textId="77777777" w:rsidR="004E2A87" w:rsidRDefault="004E2A87" w:rsidP="00BB2E2F">
            <w:pPr>
              <w:ind w:left="720"/>
            </w:pPr>
          </w:p>
          <w:p w14:paraId="261E7476" w14:textId="77777777" w:rsidR="004E2A87" w:rsidRDefault="004E2A87" w:rsidP="00BB2E2F"/>
          <w:p w14:paraId="7966A43C" w14:textId="77777777" w:rsidR="004E2A87" w:rsidRDefault="004E2A87" w:rsidP="00BB2E2F"/>
          <w:p w14:paraId="71B79C09" w14:textId="77777777" w:rsidR="004E2A87" w:rsidRPr="000342BB" w:rsidRDefault="004E2A87" w:rsidP="00BB2E2F">
            <w:r w:rsidRPr="000342BB">
              <w:t xml:space="preserve">Agradeciendo la atención prestada, </w:t>
            </w:r>
          </w:p>
          <w:p w14:paraId="2BEA0A6B" w14:textId="77777777" w:rsidR="004E2A87" w:rsidRDefault="004E2A87" w:rsidP="00BB2E2F">
            <w:pPr>
              <w:rPr>
                <w:rFonts w:ascii="Arial Narrow" w:hAnsi="Arial Narrow"/>
              </w:rPr>
            </w:pPr>
          </w:p>
          <w:p w14:paraId="4C9E7C2B" w14:textId="77777777" w:rsidR="004E2A87" w:rsidRDefault="004E2A87" w:rsidP="00BB2E2F">
            <w:pPr>
              <w:rPr>
                <w:rFonts w:ascii="Arial Narrow" w:hAnsi="Arial Narrow"/>
              </w:rPr>
            </w:pPr>
          </w:p>
          <w:p w14:paraId="770E5A87" w14:textId="77777777" w:rsidR="004E2A87" w:rsidRPr="008E2175" w:rsidRDefault="004E2A87" w:rsidP="00BB2E2F">
            <w:pPr>
              <w:rPr>
                <w:rFonts w:ascii="Arial Narrow" w:hAnsi="Arial Narrow"/>
              </w:rPr>
            </w:pPr>
          </w:p>
          <w:p w14:paraId="7CB3F63C" w14:textId="77777777" w:rsidR="004E2A87" w:rsidRPr="008E2175" w:rsidRDefault="004E2A87" w:rsidP="00BB2E2F">
            <w:pPr>
              <w:rPr>
                <w:rFonts w:ascii="Arial Narrow" w:hAnsi="Arial Narrow"/>
                <w:b/>
              </w:rPr>
            </w:pPr>
            <w:r w:rsidRPr="008E2175">
              <w:rPr>
                <w:rFonts w:ascii="Arial Narrow" w:hAnsi="Arial Narrow"/>
                <w:b/>
              </w:rPr>
              <w:t>JOSE WILLIAM CASALLAS</w:t>
            </w:r>
          </w:p>
          <w:p w14:paraId="1EFA4C1E" w14:textId="77777777" w:rsidR="004E2A87" w:rsidRPr="008E2175" w:rsidRDefault="004E2A87" w:rsidP="00BB2E2F">
            <w:pPr>
              <w:rPr>
                <w:rFonts w:ascii="Arial Narrow" w:hAnsi="Arial Narrow"/>
              </w:rPr>
            </w:pPr>
            <w:r w:rsidRPr="008E2175">
              <w:rPr>
                <w:rFonts w:ascii="Arial Narrow" w:hAnsi="Arial Narrow"/>
              </w:rPr>
              <w:t>Oficina de Control Interno</w:t>
            </w:r>
            <w:r>
              <w:rPr>
                <w:rFonts w:ascii="Arial Narrow" w:hAnsi="Arial Narrow"/>
              </w:rPr>
              <w:t xml:space="preserve"> </w:t>
            </w:r>
          </w:p>
          <w:p w14:paraId="0346D92B" w14:textId="77777777" w:rsidR="004E2A87" w:rsidRPr="008E2175" w:rsidRDefault="004E2A87" w:rsidP="00BB2E2F">
            <w:pPr>
              <w:rPr>
                <w:rFonts w:ascii="Arial Narrow" w:hAnsi="Arial Narrow"/>
              </w:rPr>
            </w:pPr>
          </w:p>
          <w:p w14:paraId="5005F7EC" w14:textId="77777777" w:rsidR="004E2A87" w:rsidRPr="001A5437" w:rsidRDefault="004E2A87" w:rsidP="00BB2E2F">
            <w:pPr>
              <w:rPr>
                <w:rFonts w:ascii="Arial Narrow" w:hAnsi="Arial Narrow"/>
                <w:sz w:val="16"/>
                <w:szCs w:val="16"/>
              </w:rPr>
            </w:pPr>
            <w:r w:rsidRPr="008E2175">
              <w:rPr>
                <w:rFonts w:ascii="Arial Narrow" w:hAnsi="Arial Narrow"/>
                <w:sz w:val="16"/>
                <w:szCs w:val="16"/>
              </w:rPr>
              <w:t xml:space="preserve">Elaborado </w:t>
            </w:r>
            <w:r>
              <w:rPr>
                <w:rFonts w:ascii="Arial Narrow" w:hAnsi="Arial Narrow"/>
                <w:sz w:val="16"/>
                <w:szCs w:val="16"/>
              </w:rPr>
              <w:t>por: José Alberto Forero Triana</w:t>
            </w:r>
          </w:p>
          <w:p w14:paraId="10050683" w14:textId="77777777" w:rsidR="004E2A87" w:rsidRPr="00E312DB" w:rsidRDefault="004E2A87" w:rsidP="00BB2E2F"/>
        </w:tc>
      </w:tr>
    </w:tbl>
    <w:p w14:paraId="14E82A38" w14:textId="5C735D35" w:rsidR="005F2798" w:rsidRPr="004E2A87" w:rsidRDefault="005F2798" w:rsidP="004462DC"/>
    <w:sectPr w:rsidR="005F2798" w:rsidRPr="004E2A87" w:rsidSect="005E1A92">
      <w:headerReference w:type="default" r:id="rId40"/>
      <w:footerReference w:type="default" r:id="rId41"/>
      <w:headerReference w:type="first" r:id="rId42"/>
      <w:footerReference w:type="first" r:id="rId43"/>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F3013" w14:textId="77777777" w:rsidR="00D84370" w:rsidRDefault="00D84370" w:rsidP="004462DC">
      <w:r>
        <w:separator/>
      </w:r>
    </w:p>
  </w:endnote>
  <w:endnote w:type="continuationSeparator" w:id="0">
    <w:p w14:paraId="2B5B5A09" w14:textId="77777777" w:rsidR="00D84370" w:rsidRDefault="00D84370"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SansSerif">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AF550D" w:rsidRPr="000947FE" w:rsidRDefault="00AF550D"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AF550D" w:rsidRPr="009C1810" w:rsidRDefault="00AF550D"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AF550D" w:rsidRPr="009C1810" w:rsidRDefault="00AF550D"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r>
      <w:rPr>
        <w:rFonts w:ascii="Verdana" w:hAnsi="Verdana"/>
        <w:b/>
        <w:bCs/>
      </w:rPr>
      <w:t>SuperSubsidio</w:t>
    </w:r>
  </w:p>
  <w:p w14:paraId="546FA291" w14:textId="646F0252" w:rsidR="00AF550D" w:rsidRPr="001471A8" w:rsidRDefault="00AF550D"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r w:rsidRPr="001471A8">
      <w:rPr>
        <w:rFonts w:ascii="Verdana" w:hAnsi="Verdana"/>
        <w:shd w:val="clear" w:color="auto" w:fill="FFFFFF"/>
        <w:lang w:val="en-US"/>
      </w:rPr>
      <w:t xml:space="preserve">Pisos 3, 4 y 7 </w:t>
    </w:r>
  </w:p>
  <w:p w14:paraId="59BC7A0D" w14:textId="6A321162" w:rsidR="00AF550D" w:rsidRPr="001471A8" w:rsidRDefault="00AF550D" w:rsidP="00143F4D">
    <w:pPr>
      <w:spacing w:line="276" w:lineRule="auto"/>
      <w:rPr>
        <w:rFonts w:ascii="Verdana" w:hAnsi="Verdana"/>
        <w:shd w:val="clear" w:color="auto" w:fill="FFFFFF"/>
        <w:lang w:val="en-US"/>
      </w:rPr>
    </w:pPr>
    <w:r w:rsidRPr="001471A8">
      <w:rPr>
        <w:rFonts w:ascii="Verdana" w:hAnsi="Verdana"/>
        <w:shd w:val="clear" w:color="auto" w:fill="FFFFFF"/>
        <w:lang w:val="en-US"/>
      </w:rPr>
      <w:t>Edificio World Business Port</w:t>
    </w:r>
  </w:p>
  <w:p w14:paraId="2EA33BB6" w14:textId="49CCD8D0" w:rsidR="00AF550D" w:rsidRPr="000947FE" w:rsidRDefault="00AF550D"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AF550D" w:rsidRDefault="00AF550D"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AF550D" w:rsidRPr="00E025D1" w:rsidRDefault="00AF550D"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AF550D" w:rsidRPr="00143F4D" w:rsidRDefault="00AF550D"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AF550D" w:rsidRDefault="00AF550D">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AF550D" w:rsidRPr="009C1810" w:rsidRDefault="00AF550D"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AF550D" w:rsidRPr="009C1810" w:rsidRDefault="00AF550D"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4B39C" w14:textId="77777777" w:rsidR="00D84370" w:rsidRDefault="00D84370" w:rsidP="004462DC">
      <w:r>
        <w:separator/>
      </w:r>
    </w:p>
  </w:footnote>
  <w:footnote w:type="continuationSeparator" w:id="0">
    <w:p w14:paraId="6A04A07C" w14:textId="77777777" w:rsidR="00D84370" w:rsidRDefault="00D84370"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AF550D" w:rsidRPr="00D4295D" w:rsidRDefault="00AF550D"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AF550D" w:rsidRPr="004462DC" w:rsidRDefault="00AF550D"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AF550D" w:rsidRDefault="00AF550D">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FF2F68"/>
    <w:multiLevelType w:val="hybridMultilevel"/>
    <w:tmpl w:val="310109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335A6D"/>
    <w:multiLevelType w:val="hybridMultilevel"/>
    <w:tmpl w:val="BE3226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EF6C99"/>
    <w:multiLevelType w:val="hybridMultilevel"/>
    <w:tmpl w:val="6A30170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6822E34"/>
    <w:multiLevelType w:val="hybridMultilevel"/>
    <w:tmpl w:val="34981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B82365"/>
    <w:multiLevelType w:val="hybridMultilevel"/>
    <w:tmpl w:val="5048FE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68F05B3"/>
    <w:multiLevelType w:val="hybridMultilevel"/>
    <w:tmpl w:val="8F24BA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9D2DA2"/>
    <w:multiLevelType w:val="hybridMultilevel"/>
    <w:tmpl w:val="4F5A7E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F7766B"/>
    <w:multiLevelType w:val="hybridMultilevel"/>
    <w:tmpl w:val="95AC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01315E"/>
    <w:multiLevelType w:val="multilevel"/>
    <w:tmpl w:val="2F985E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50F74D1F"/>
    <w:multiLevelType w:val="multilevel"/>
    <w:tmpl w:val="A2448C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55865024"/>
    <w:multiLevelType w:val="hybridMultilevel"/>
    <w:tmpl w:val="4BF0B5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086CC8A"/>
    <w:multiLevelType w:val="hybridMultilevel"/>
    <w:tmpl w:val="4450BF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A376FFC"/>
    <w:multiLevelType w:val="hybridMultilevel"/>
    <w:tmpl w:val="FE1AE4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D7A0371"/>
    <w:multiLevelType w:val="hybridMultilevel"/>
    <w:tmpl w:val="8F4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7C2B1C"/>
    <w:multiLevelType w:val="hybridMultilevel"/>
    <w:tmpl w:val="9A8E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6"/>
  </w:num>
  <w:num w:numId="5">
    <w:abstractNumId w:val="3"/>
  </w:num>
  <w:num w:numId="6">
    <w:abstractNumId w:val="12"/>
  </w:num>
  <w:num w:numId="7">
    <w:abstractNumId w:val="14"/>
  </w:num>
  <w:num w:numId="8">
    <w:abstractNumId w:val="1"/>
  </w:num>
  <w:num w:numId="9">
    <w:abstractNumId w:val="13"/>
  </w:num>
  <w:num w:numId="10">
    <w:abstractNumId w:val="7"/>
  </w:num>
  <w:num w:numId="11">
    <w:abstractNumId w:val="10"/>
  </w:num>
  <w:num w:numId="12">
    <w:abstractNumId w:val="2"/>
  </w:num>
  <w:num w:numId="13">
    <w:abstractNumId w:val="4"/>
  </w:num>
  <w:num w:numId="14">
    <w:abstractNumId w:val="11"/>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885"/>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4942"/>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883"/>
    <w:rsid w:val="00046C81"/>
    <w:rsid w:val="00046E05"/>
    <w:rsid w:val="000470C6"/>
    <w:rsid w:val="00047133"/>
    <w:rsid w:val="0004774E"/>
    <w:rsid w:val="00050189"/>
    <w:rsid w:val="000504B7"/>
    <w:rsid w:val="00052039"/>
    <w:rsid w:val="000520C2"/>
    <w:rsid w:val="0005223A"/>
    <w:rsid w:val="00052AAB"/>
    <w:rsid w:val="00052D6D"/>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66C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2D9E"/>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B39"/>
    <w:rsid w:val="00083E87"/>
    <w:rsid w:val="000843D7"/>
    <w:rsid w:val="00084B90"/>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4C4"/>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C20"/>
    <w:rsid w:val="00103E45"/>
    <w:rsid w:val="00103ECB"/>
    <w:rsid w:val="00104AF0"/>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57DCB"/>
    <w:rsid w:val="00160407"/>
    <w:rsid w:val="001605D9"/>
    <w:rsid w:val="00160956"/>
    <w:rsid w:val="001609A6"/>
    <w:rsid w:val="00160AC3"/>
    <w:rsid w:val="0016177C"/>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AA"/>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D56"/>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E44"/>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038"/>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D92"/>
    <w:rsid w:val="00216FA0"/>
    <w:rsid w:val="002172CF"/>
    <w:rsid w:val="002174C2"/>
    <w:rsid w:val="00217578"/>
    <w:rsid w:val="00217761"/>
    <w:rsid w:val="00217B2A"/>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28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786"/>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64D"/>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880"/>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8E9"/>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1F95"/>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A61"/>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BDD"/>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382"/>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1A0"/>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4CCB"/>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185"/>
    <w:rsid w:val="003E3370"/>
    <w:rsid w:val="003E370F"/>
    <w:rsid w:val="003E3D55"/>
    <w:rsid w:val="003E41F7"/>
    <w:rsid w:val="003E574A"/>
    <w:rsid w:val="003E578F"/>
    <w:rsid w:val="003E58EA"/>
    <w:rsid w:val="003E5FA8"/>
    <w:rsid w:val="003E6113"/>
    <w:rsid w:val="003E62A3"/>
    <w:rsid w:val="003E6D09"/>
    <w:rsid w:val="003E6ECB"/>
    <w:rsid w:val="003E73E6"/>
    <w:rsid w:val="003E7599"/>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37"/>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8EB"/>
    <w:rsid w:val="00482B61"/>
    <w:rsid w:val="00482C31"/>
    <w:rsid w:val="00483235"/>
    <w:rsid w:val="004834ED"/>
    <w:rsid w:val="004836C8"/>
    <w:rsid w:val="00483768"/>
    <w:rsid w:val="00483D9D"/>
    <w:rsid w:val="00485DED"/>
    <w:rsid w:val="00485F37"/>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0A2"/>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6831"/>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6BF4"/>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A87"/>
    <w:rsid w:val="004E2CE4"/>
    <w:rsid w:val="004E31F6"/>
    <w:rsid w:val="004E3488"/>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BDB"/>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194C"/>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067"/>
    <w:rsid w:val="005B2183"/>
    <w:rsid w:val="005B2835"/>
    <w:rsid w:val="005B2890"/>
    <w:rsid w:val="005B2AAC"/>
    <w:rsid w:val="005B2AD9"/>
    <w:rsid w:val="005B2BE8"/>
    <w:rsid w:val="005B2FDB"/>
    <w:rsid w:val="005B31BF"/>
    <w:rsid w:val="005B3535"/>
    <w:rsid w:val="005B36CF"/>
    <w:rsid w:val="005B3820"/>
    <w:rsid w:val="005B3D01"/>
    <w:rsid w:val="005B3FA3"/>
    <w:rsid w:val="005B4194"/>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216"/>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1DF"/>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6D52"/>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4FE"/>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3DF6"/>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523E"/>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0FE1"/>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288"/>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399D"/>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29A"/>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B7F"/>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4C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A07"/>
    <w:rsid w:val="00765F23"/>
    <w:rsid w:val="00766239"/>
    <w:rsid w:val="0076646E"/>
    <w:rsid w:val="00766987"/>
    <w:rsid w:val="00766A33"/>
    <w:rsid w:val="00766F81"/>
    <w:rsid w:val="0076717D"/>
    <w:rsid w:val="00767201"/>
    <w:rsid w:val="007674FA"/>
    <w:rsid w:val="00767606"/>
    <w:rsid w:val="00767CF2"/>
    <w:rsid w:val="00767D1F"/>
    <w:rsid w:val="00770184"/>
    <w:rsid w:val="00770A83"/>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771"/>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923"/>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14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6AF"/>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2CC4"/>
    <w:rsid w:val="008B320D"/>
    <w:rsid w:val="008B3408"/>
    <w:rsid w:val="008B371B"/>
    <w:rsid w:val="008B38AD"/>
    <w:rsid w:val="008B422E"/>
    <w:rsid w:val="008B4A5B"/>
    <w:rsid w:val="008B5056"/>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1023"/>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2E8F"/>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841"/>
    <w:rsid w:val="008E699C"/>
    <w:rsid w:val="008E70A0"/>
    <w:rsid w:val="008E72D9"/>
    <w:rsid w:val="008E7662"/>
    <w:rsid w:val="008E7A7A"/>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09A"/>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AAA"/>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8C"/>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D4"/>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190"/>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6FA8"/>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351"/>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301"/>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50D"/>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30"/>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883"/>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35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5B7"/>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E05"/>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2F"/>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1B5"/>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4FD1"/>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086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65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7B"/>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6B"/>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459"/>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0F7C"/>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950"/>
    <w:rsid w:val="00C76C3A"/>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1D5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0D2"/>
    <w:rsid w:val="00D0015D"/>
    <w:rsid w:val="00D0022B"/>
    <w:rsid w:val="00D00CA4"/>
    <w:rsid w:val="00D00E46"/>
    <w:rsid w:val="00D00F00"/>
    <w:rsid w:val="00D00F07"/>
    <w:rsid w:val="00D015C5"/>
    <w:rsid w:val="00D01CC4"/>
    <w:rsid w:val="00D020BC"/>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68B2"/>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34"/>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B02"/>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873"/>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132"/>
    <w:rsid w:val="00D84370"/>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459"/>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7A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248"/>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4B"/>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291"/>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5EA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1DDF"/>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0F85"/>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0F4"/>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278"/>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86C"/>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1B9B"/>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6FC6"/>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2FA0"/>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734"/>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Bullet List,FooterText,numbered,Paragraphe de liste1,Bulletr List Paragraph,列出段落,列出段落1,List Paragraph2,HOJA,Bolita,BOLADEF"/>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Bullet List Car,FooterText Car,numbered Car,Paragraphe de liste1 Car,Bulletr List Paragraph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rsid w:val="004E2A87"/>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l65">
    <w:name w:val="xl65"/>
    <w:basedOn w:val="Normal"/>
    <w:rsid w:val="004E2A87"/>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6">
    <w:name w:val="xl66"/>
    <w:basedOn w:val="Normal"/>
    <w:rsid w:val="004E2A87"/>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4E2A87"/>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68">
    <w:name w:val="xl68"/>
    <w:basedOn w:val="Normal"/>
    <w:rsid w:val="004E2A8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69">
    <w:name w:val="xl69"/>
    <w:basedOn w:val="Normal"/>
    <w:rsid w:val="004E2A8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0">
    <w:name w:val="xl70"/>
    <w:basedOn w:val="Normal"/>
    <w:rsid w:val="004E2A87"/>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1">
    <w:name w:val="xl71"/>
    <w:basedOn w:val="Normal"/>
    <w:rsid w:val="004E2A87"/>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2">
    <w:name w:val="xl72"/>
    <w:basedOn w:val="Normal"/>
    <w:rsid w:val="004E2A87"/>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3">
    <w:name w:val="xl73"/>
    <w:basedOn w:val="Normal"/>
    <w:rsid w:val="004E2A87"/>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4">
    <w:name w:val="xl74"/>
    <w:basedOn w:val="Normal"/>
    <w:rsid w:val="004E2A87"/>
    <w:pPr>
      <w:pBdr>
        <w:top w:val="single" w:sz="4" w:space="0" w:color="auto"/>
        <w:left w:val="single" w:sz="4" w:space="0" w:color="auto"/>
        <w:bottom w:val="single" w:sz="4" w:space="0" w:color="auto"/>
        <w:right w:val="single" w:sz="4" w:space="0" w:color="auto"/>
      </w:pBdr>
      <w:shd w:val="clear" w:color="000000" w:fill="F4B084"/>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5">
    <w:name w:val="xl75"/>
    <w:basedOn w:val="Normal"/>
    <w:rsid w:val="004E2A87"/>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6">
    <w:name w:val="xl76"/>
    <w:basedOn w:val="Normal"/>
    <w:rsid w:val="004E2A8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7">
    <w:name w:val="xl77"/>
    <w:basedOn w:val="Normal"/>
    <w:rsid w:val="004E2A8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8">
    <w:name w:val="xl78"/>
    <w:basedOn w:val="Normal"/>
    <w:rsid w:val="004E2A8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9">
    <w:name w:val="xl79"/>
    <w:basedOn w:val="Normal"/>
    <w:rsid w:val="004E2A8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0">
    <w:name w:val="xl80"/>
    <w:basedOn w:val="Normal"/>
    <w:rsid w:val="004E2A87"/>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1">
    <w:name w:val="xl81"/>
    <w:basedOn w:val="Normal"/>
    <w:rsid w:val="004E2A8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007BFF"/>
      <w:sz w:val="16"/>
      <w:szCs w:val="16"/>
      <w:lang w:eastAsia="es-CO"/>
    </w:rPr>
  </w:style>
  <w:style w:type="paragraph" w:customStyle="1" w:styleId="xl63">
    <w:name w:val="xl63"/>
    <w:basedOn w:val="Normal"/>
    <w:rsid w:val="004E2A87"/>
    <w:pPr>
      <w:shd w:val="clear" w:color="000000" w:fill="FFFFFF"/>
      <w:autoSpaceDE/>
      <w:autoSpaceDN/>
      <w:adjustRightInd/>
      <w:spacing w:before="100" w:beforeAutospacing="1" w:after="100" w:afterAutospacing="1"/>
      <w:jc w:val="left"/>
    </w:pPr>
    <w:rPr>
      <w:rFonts w:ascii="Times New Roman" w:eastAsia="Times New Roman" w:hAnsi="Times New Roman" w:cs="Times New Roman"/>
      <w:color w:val="auto"/>
      <w:sz w:val="28"/>
      <w:szCs w:val="28"/>
      <w:lang w:eastAsia="es-CO"/>
    </w:rPr>
  </w:style>
  <w:style w:type="paragraph" w:customStyle="1" w:styleId="xl64">
    <w:name w:val="xl64"/>
    <w:basedOn w:val="Normal"/>
    <w:rsid w:val="004E2A87"/>
    <w:pPr>
      <w:pBdr>
        <w:top w:val="single" w:sz="4" w:space="0" w:color="auto"/>
        <w:left w:val="single" w:sz="4" w:space="0" w:color="auto"/>
        <w:bottom w:val="single" w:sz="4" w:space="0" w:color="auto"/>
        <w:right w:val="single" w:sz="4" w:space="0" w:color="auto"/>
      </w:pBdr>
      <w:shd w:val="clear" w:color="000000" w:fill="9BC2E6"/>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8"/>
      <w:szCs w:val="18"/>
      <w:lang w:eastAsia="es-CO"/>
    </w:rPr>
  </w:style>
  <w:style w:type="character" w:customStyle="1" w:styleId="xxcontentpasted2">
    <w:name w:val="x_x_contentpasted2"/>
    <w:basedOn w:val="Fuentedeprrafopredeter"/>
    <w:rsid w:val="004E2A87"/>
  </w:style>
  <w:style w:type="character" w:customStyle="1" w:styleId="xxcontentpasted3">
    <w:name w:val="x_x_contentpasted3"/>
    <w:basedOn w:val="Fuentedeprrafopredeter"/>
    <w:rsid w:val="004E2A87"/>
  </w:style>
  <w:style w:type="character" w:customStyle="1" w:styleId="xxcontentpasted4">
    <w:name w:val="x_x_contentpasted4"/>
    <w:basedOn w:val="Fuentedeprrafopredeter"/>
    <w:rsid w:val="004E2A87"/>
  </w:style>
  <w:style w:type="character" w:customStyle="1" w:styleId="xxcontentpasted5">
    <w:name w:val="x_x_contentpasted5"/>
    <w:basedOn w:val="Fuentedeprrafopredeter"/>
    <w:rsid w:val="004E2A87"/>
  </w:style>
  <w:style w:type="character" w:customStyle="1" w:styleId="xxcontentpasted6">
    <w:name w:val="x_x_contentpasted6"/>
    <w:basedOn w:val="Fuentedeprrafopredeter"/>
    <w:rsid w:val="004E2A87"/>
  </w:style>
  <w:style w:type="character" w:customStyle="1" w:styleId="xxcontentpasted7">
    <w:name w:val="x_x_contentpasted7"/>
    <w:basedOn w:val="Fuentedeprrafopredeter"/>
    <w:rsid w:val="004E2A87"/>
  </w:style>
  <w:style w:type="character" w:customStyle="1" w:styleId="xxcontentpasted8">
    <w:name w:val="x_x_contentpasted8"/>
    <w:basedOn w:val="Fuentedeprrafopredeter"/>
    <w:rsid w:val="004E2A87"/>
  </w:style>
  <w:style w:type="character" w:customStyle="1" w:styleId="xxcontentpasted0">
    <w:name w:val="x_x_contentpasted0"/>
    <w:basedOn w:val="Fuentedeprrafopredeter"/>
    <w:rsid w:val="004E2A87"/>
  </w:style>
  <w:style w:type="table" w:styleId="Tablaconcuadrculaclara">
    <w:name w:val="Grid Table Light"/>
    <w:basedOn w:val="Tablanormal"/>
    <w:uiPriority w:val="40"/>
    <w:rsid w:val="004E2A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
    <w:name w:val="Title"/>
    <w:basedOn w:val="Normal"/>
    <w:link w:val="TtuloCar"/>
    <w:qFormat/>
    <w:rsid w:val="004E2A87"/>
    <w:pPr>
      <w:autoSpaceDE/>
      <w:autoSpaceDN/>
      <w:adjustRightInd/>
      <w:jc w:val="center"/>
    </w:pPr>
    <w:rPr>
      <w:rFonts w:ascii="Tahoma" w:eastAsia="Times New Roman" w:hAnsi="Tahoma" w:cs="Times New Roman"/>
      <w:b/>
      <w:color w:val="auto"/>
      <w:sz w:val="24"/>
      <w:szCs w:val="20"/>
      <w:lang w:val="es-MX" w:eastAsia="es-ES"/>
    </w:rPr>
  </w:style>
  <w:style w:type="character" w:customStyle="1" w:styleId="TtuloCar">
    <w:name w:val="Título Car"/>
    <w:basedOn w:val="Fuentedeprrafopredeter"/>
    <w:link w:val="Ttulo"/>
    <w:rsid w:val="004E2A87"/>
    <w:rPr>
      <w:rFonts w:ascii="Tahoma" w:eastAsia="Times New Roman" w:hAnsi="Tahoma"/>
      <w:b/>
      <w:sz w:val="24"/>
      <w:lang w:val="es-MX" w:eastAsia="es-ES"/>
    </w:rPr>
  </w:style>
  <w:style w:type="paragraph" w:customStyle="1" w:styleId="xmsonormal">
    <w:name w:val="x_msonormal"/>
    <w:basedOn w:val="Normal"/>
    <w:rsid w:val="004E2A87"/>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character" w:customStyle="1" w:styleId="s1">
    <w:name w:val="s1"/>
    <w:rsid w:val="004E2A87"/>
  </w:style>
  <w:style w:type="paragraph" w:customStyle="1" w:styleId="p1">
    <w:name w:val="p1"/>
    <w:basedOn w:val="Normal"/>
    <w:rsid w:val="004E2A87"/>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character" w:customStyle="1" w:styleId="Mencinsinresolver5">
    <w:name w:val="Mención sin resolver5"/>
    <w:uiPriority w:val="99"/>
    <w:semiHidden/>
    <w:unhideWhenUsed/>
    <w:rsid w:val="004E2A87"/>
    <w:rPr>
      <w:color w:val="605E5C"/>
      <w:shd w:val="clear" w:color="auto" w:fill="E1DFDD"/>
    </w:rPr>
  </w:style>
  <w:style w:type="table" w:styleId="Tablaconcuadrcula4-nfasis1">
    <w:name w:val="Grid Table 4 Accent 1"/>
    <w:basedOn w:val="Tablanormal"/>
    <w:uiPriority w:val="49"/>
    <w:rsid w:val="004E2A8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4E2A87"/>
    <w:pPr>
      <w:widowControl w:val="0"/>
      <w:adjustRightInd/>
      <w:jc w:val="left"/>
    </w:pPr>
    <w:rPr>
      <w:rFonts w:ascii="Arial MT" w:eastAsia="Arial MT" w:hAnsi="Arial MT" w:cs="Arial MT"/>
      <w:color w:val="auto"/>
      <w:lang w:val="es-ES"/>
    </w:rPr>
  </w:style>
  <w:style w:type="character" w:styleId="Mencinsinresolver">
    <w:name w:val="Unresolved Mention"/>
    <w:basedOn w:val="Fuentedeprrafopredeter"/>
    <w:uiPriority w:val="99"/>
    <w:semiHidden/>
    <w:unhideWhenUsed/>
    <w:rsid w:val="008E2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907996">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2604048">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264286">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ssf.gov.co/web/guest/informaci%C3%B3n-de-interes-u-experiencia-ciudadan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ssf.gov.co/web/guest/canales-de-atenci%C3%B3n1"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ssf.gov.co/web/guest/informes-de-canales-de-atenci%C3%B3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sf.gov.co/web/guest/informes-de-canales-de-atenci%C3%B3n" TargetMode="External"/><Relationship Id="rId22" Type="http://schemas.openxmlformats.org/officeDocument/2006/relationships/hyperlink" Target="https://www.ssf.gov.co/web/guest/canales-de-atenci%C3%B3n1" TargetMode="External"/><Relationship Id="rId27" Type="http://schemas.openxmlformats.org/officeDocument/2006/relationships/hyperlink" Target="https://www.ssf.gov.co/web/guest/actas" TargetMode="External"/><Relationship Id="rId30" Type="http://schemas.openxmlformats.org/officeDocument/2006/relationships/image" Target="media/image14.png"/><Relationship Id="rId35" Type="http://schemas.openxmlformats.org/officeDocument/2006/relationships/hyperlink" Target="https://www.ssf.gov.co/web/guest/atenci%C3%B3n-al-ciudadano"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lupita.ssf.gov.co/" TargetMode="External"/><Relationship Id="rId33" Type="http://schemas.openxmlformats.org/officeDocument/2006/relationships/hyperlink" Target="https://www.ssf.gov.co/web/guest/evaluaci%C3%B3n-de-satisfacci%C3%B3n-de-usuarios" TargetMode="External"/><Relationship Id="rId38" Type="http://schemas.openxmlformats.org/officeDocument/2006/relationships/hyperlink" Target="https://www.ssf.gov.co/web/guest/transparencia/instrumentos-de-gestion-e-informacion-publica/gestion-documental/informes-de-solicitudes-de-informacion" TargetMode="External"/><Relationship Id="rId20" Type="http://schemas.openxmlformats.org/officeDocument/2006/relationships/hyperlink" Target="https://www.ssf.gov.co/web/guest/canales-de-atenci%C3%B3n-y-pide-una-cita"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6705B-F575-4F26-990A-6A072BD67296}">
  <ds:schemaRefs>
    <ds:schemaRef ds:uri="12ad8807-efcc-4e34-86f7-7bb816076cb0"/>
    <ds:schemaRef ds:uri="b2472b92-a35d-4c90-87e0-6e1d56bbdb10"/>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940DB83-ADE7-4F01-B82C-834B25B25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890</TotalTime>
  <Pages>29</Pages>
  <Words>6449</Words>
  <Characters>35471</Characters>
  <Application>Microsoft Office Word</Application>
  <DocSecurity>0</DocSecurity>
  <Lines>295</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Jose Alberto Forero Triana</cp:lastModifiedBy>
  <cp:revision>85</cp:revision>
  <cp:lastPrinted>2020-02-12T16:33:00Z</cp:lastPrinted>
  <dcterms:created xsi:type="dcterms:W3CDTF">2024-07-10T17:59:00Z</dcterms:created>
  <dcterms:modified xsi:type="dcterms:W3CDTF">2024-07-17T20:29:00Z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